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445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F30FC8" w:rsidTr="00BF43F2">
        <w:trPr>
          <w:trHeight w:hRule="exact" w:val="147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30FC8" w:rsidRDefault="00F30FC8" w:rsidP="00BF43F2">
            <w:pPr>
              <w:pStyle w:val="ConsPlusTitlePage0"/>
            </w:pPr>
          </w:p>
        </w:tc>
      </w:tr>
      <w:tr w:rsidR="00F30FC8" w:rsidTr="00BF43F2">
        <w:trPr>
          <w:trHeight w:hRule="exact" w:val="8335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0FC8" w:rsidRDefault="002F3C1B" w:rsidP="00BF43F2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Минздравсоцразвития России от 26.04.2012 N 406н</w:t>
            </w:r>
            <w:r>
              <w:rPr>
                <w:sz w:val="48"/>
              </w:rPr>
              <w:br/>
              <w:t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      </w:r>
            <w:r>
              <w:rPr>
                <w:sz w:val="48"/>
              </w:rPr>
              <w:br/>
              <w:t>(Зарегистрировано в Минюсте России 21.05.2012 N 24278)</w:t>
            </w:r>
          </w:p>
        </w:tc>
      </w:tr>
      <w:tr w:rsidR="00F30FC8" w:rsidTr="00BF43F2">
        <w:trPr>
          <w:trHeight w:hRule="exact" w:val="140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30FC8" w:rsidRDefault="00F30FC8" w:rsidP="00BF43F2">
            <w:pPr>
              <w:pStyle w:val="ConsPlusTitlePage0"/>
              <w:jc w:val="center"/>
            </w:pPr>
          </w:p>
        </w:tc>
      </w:tr>
    </w:tbl>
    <w:p w:rsidR="00F30FC8" w:rsidRDefault="00F30FC8">
      <w:pPr>
        <w:pStyle w:val="ConsPlusNormal0"/>
        <w:sectPr w:rsidR="00F30FC8" w:rsidSect="00BF43F2">
          <w:pgSz w:w="11906" w:h="16838"/>
          <w:pgMar w:top="841" w:right="595" w:bottom="568" w:left="595" w:header="0" w:footer="0" w:gutter="0"/>
          <w:cols w:space="720"/>
          <w:titlePg/>
        </w:sectPr>
      </w:pPr>
    </w:p>
    <w:p w:rsidR="00F30FC8" w:rsidRDefault="00BF43F2" w:rsidP="00BF43F2">
      <w:pPr>
        <w:pStyle w:val="ConsPlusTitle0"/>
      </w:pPr>
      <w:r>
        <w:lastRenderedPageBreak/>
        <w:t xml:space="preserve">            </w:t>
      </w:r>
      <w:r w:rsidR="002F3C1B">
        <w:t>МИНИСТЕРСТВО ЗДРАВООХРАНЕНИЯ И СОЦИАЛЬНОГО РАЗВИТИЯ</w:t>
      </w:r>
    </w:p>
    <w:p w:rsidR="00F30FC8" w:rsidRDefault="002F3C1B">
      <w:pPr>
        <w:pStyle w:val="ConsPlusTitle0"/>
        <w:jc w:val="center"/>
      </w:pPr>
      <w:r>
        <w:t>РОССИЙСКОЙ ФЕДЕРАЦИИ</w:t>
      </w:r>
    </w:p>
    <w:p w:rsidR="00F30FC8" w:rsidRDefault="00F30FC8">
      <w:pPr>
        <w:pStyle w:val="ConsPlusTitle0"/>
        <w:jc w:val="center"/>
      </w:pPr>
    </w:p>
    <w:p w:rsidR="00F30FC8" w:rsidRDefault="002F3C1B">
      <w:pPr>
        <w:pStyle w:val="ConsPlusTitle0"/>
        <w:jc w:val="center"/>
      </w:pPr>
      <w:r>
        <w:t>ПРИКАЗ</w:t>
      </w:r>
    </w:p>
    <w:p w:rsidR="00F30FC8" w:rsidRDefault="002F3C1B">
      <w:pPr>
        <w:pStyle w:val="ConsPlusTitle0"/>
        <w:jc w:val="center"/>
      </w:pPr>
      <w:r>
        <w:t>от 26 апреля 2012 г. N 406н</w:t>
      </w:r>
    </w:p>
    <w:p w:rsidR="00F30FC8" w:rsidRDefault="00F30FC8">
      <w:pPr>
        <w:pStyle w:val="ConsPlusTitle0"/>
        <w:jc w:val="center"/>
      </w:pPr>
    </w:p>
    <w:p w:rsidR="00F30FC8" w:rsidRDefault="002F3C1B">
      <w:pPr>
        <w:pStyle w:val="ConsPlusTitle0"/>
        <w:jc w:val="center"/>
      </w:pPr>
      <w:r>
        <w:t>ОБ УТВЕРЖДЕНИИ ПОРЯДКА</w:t>
      </w:r>
    </w:p>
    <w:p w:rsidR="00F30FC8" w:rsidRDefault="002F3C1B">
      <w:pPr>
        <w:pStyle w:val="ConsPlusTitle0"/>
        <w:jc w:val="center"/>
      </w:pPr>
      <w:r>
        <w:t>ВЫБОРА ГРАЖДАНИНОМ МЕДИЦИНСКОЙ ОРГАНИЗАЦИИ ПРИ ОКАЗАНИИ</w:t>
      </w:r>
    </w:p>
    <w:p w:rsidR="00F30FC8" w:rsidRDefault="002F3C1B">
      <w:pPr>
        <w:pStyle w:val="ConsPlusTitle0"/>
        <w:jc w:val="center"/>
      </w:pPr>
      <w:r>
        <w:t>ЕМУ МЕДИЦИНСКОЙ ПОМОЩИ В РАМКАХ ПРОГРАММЫ ГОСУДАРСТВЕННЫХ</w:t>
      </w:r>
    </w:p>
    <w:p w:rsidR="00F30FC8" w:rsidRDefault="002F3C1B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:rsidR="00F30FC8" w:rsidRDefault="00F30FC8">
      <w:pPr>
        <w:pStyle w:val="ConsPlusNormal0"/>
        <w:ind w:firstLine="540"/>
        <w:jc w:val="both"/>
      </w:pPr>
    </w:p>
    <w:p w:rsidR="00F30FC8" w:rsidRDefault="002F3C1B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8.12.2024) &quot;Об основах охраны здоровья граждан в Российской Федерации&quot; (с изм. и доп., вступ. в силу с 01.07.2025) {КонсультантПлюс}">
        <w:r>
          <w:rPr>
            <w:color w:val="0000FF"/>
          </w:rPr>
          <w:t>частью 1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Утвердить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приложению.</w:t>
      </w:r>
    </w:p>
    <w:p w:rsidR="00F30FC8" w:rsidRDefault="00F30FC8">
      <w:pPr>
        <w:pStyle w:val="ConsPlusNormal0"/>
        <w:ind w:firstLine="540"/>
        <w:jc w:val="both"/>
      </w:pPr>
    </w:p>
    <w:p w:rsidR="00F30FC8" w:rsidRDefault="002F3C1B">
      <w:pPr>
        <w:pStyle w:val="ConsPlusNormal0"/>
        <w:jc w:val="right"/>
      </w:pPr>
      <w:r>
        <w:t>Министр</w:t>
      </w:r>
    </w:p>
    <w:p w:rsidR="00F30FC8" w:rsidRDefault="002F3C1B">
      <w:pPr>
        <w:pStyle w:val="ConsPlusNormal0"/>
        <w:jc w:val="right"/>
      </w:pPr>
      <w:r>
        <w:t>Т.А.ГОЛИКОВА</w:t>
      </w:r>
    </w:p>
    <w:p w:rsidR="00F30FC8" w:rsidRDefault="00F30FC8">
      <w:pPr>
        <w:pStyle w:val="ConsPlusNormal0"/>
        <w:jc w:val="right"/>
      </w:pPr>
    </w:p>
    <w:p w:rsidR="00F30FC8" w:rsidRDefault="00F30FC8">
      <w:pPr>
        <w:pStyle w:val="ConsPlusNormal0"/>
        <w:jc w:val="right"/>
      </w:pPr>
    </w:p>
    <w:p w:rsidR="00F30FC8" w:rsidRDefault="00F30FC8">
      <w:pPr>
        <w:pStyle w:val="ConsPlusNormal0"/>
        <w:jc w:val="right"/>
      </w:pPr>
    </w:p>
    <w:p w:rsidR="00F30FC8" w:rsidRDefault="00F30FC8">
      <w:pPr>
        <w:pStyle w:val="ConsPlusNormal0"/>
        <w:jc w:val="right"/>
      </w:pPr>
    </w:p>
    <w:p w:rsidR="00F30FC8" w:rsidRDefault="00F30FC8">
      <w:pPr>
        <w:pStyle w:val="ConsPlusNormal0"/>
        <w:jc w:val="right"/>
      </w:pPr>
    </w:p>
    <w:p w:rsidR="00F30FC8" w:rsidRDefault="002F3C1B">
      <w:pPr>
        <w:pStyle w:val="ConsPlusNormal0"/>
        <w:jc w:val="right"/>
        <w:outlineLvl w:val="0"/>
      </w:pPr>
      <w:r>
        <w:t>Приложение</w:t>
      </w:r>
    </w:p>
    <w:p w:rsidR="00F30FC8" w:rsidRDefault="002F3C1B">
      <w:pPr>
        <w:pStyle w:val="ConsPlusNormal0"/>
        <w:jc w:val="right"/>
      </w:pPr>
      <w:r>
        <w:t>к приказу Министерства</w:t>
      </w:r>
    </w:p>
    <w:p w:rsidR="00F30FC8" w:rsidRDefault="002F3C1B">
      <w:pPr>
        <w:pStyle w:val="ConsPlusNormal0"/>
        <w:jc w:val="right"/>
      </w:pPr>
      <w:r>
        <w:t>здравоохранения и социального</w:t>
      </w:r>
    </w:p>
    <w:p w:rsidR="00F30FC8" w:rsidRDefault="002F3C1B">
      <w:pPr>
        <w:pStyle w:val="ConsPlusNormal0"/>
        <w:jc w:val="right"/>
      </w:pPr>
      <w:r>
        <w:t>развития Российской Федерации</w:t>
      </w:r>
    </w:p>
    <w:p w:rsidR="00F30FC8" w:rsidRDefault="002F3C1B">
      <w:pPr>
        <w:pStyle w:val="ConsPlusNormal0"/>
        <w:jc w:val="right"/>
      </w:pPr>
      <w:r>
        <w:t>от 26 апреля 2012 г. N 406н</w:t>
      </w:r>
    </w:p>
    <w:p w:rsidR="00F30FC8" w:rsidRDefault="00F30FC8">
      <w:pPr>
        <w:pStyle w:val="ConsPlusNormal0"/>
        <w:jc w:val="right"/>
      </w:pPr>
    </w:p>
    <w:p w:rsidR="00F30FC8" w:rsidRDefault="002F3C1B">
      <w:pPr>
        <w:pStyle w:val="ConsPlusTitle0"/>
        <w:jc w:val="center"/>
      </w:pPr>
      <w:bookmarkStart w:id="0" w:name="P31"/>
      <w:bookmarkEnd w:id="0"/>
      <w:r>
        <w:t>ПОРЯДОК</w:t>
      </w:r>
    </w:p>
    <w:p w:rsidR="00F30FC8" w:rsidRDefault="002F3C1B">
      <w:pPr>
        <w:pStyle w:val="ConsPlusTitle0"/>
        <w:jc w:val="center"/>
      </w:pPr>
      <w:r>
        <w:t>ВЫБОРА ГРАЖДАНИНОМ МЕДИЦИНСКОЙ ОРГАНИЗАЦИИ ПРИ ОКАЗАНИИ</w:t>
      </w:r>
    </w:p>
    <w:p w:rsidR="00F30FC8" w:rsidRDefault="002F3C1B">
      <w:pPr>
        <w:pStyle w:val="ConsPlusTitle0"/>
        <w:jc w:val="center"/>
      </w:pPr>
      <w:r>
        <w:t>ЕМУ МЕДИЦИНСКОЙ ПОМОЩИ В РАМКАХ ПРОГРАММЫ ГОСУДАРСТВЕННЫХ</w:t>
      </w:r>
    </w:p>
    <w:p w:rsidR="00F30FC8" w:rsidRDefault="002F3C1B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:rsidR="00F30FC8" w:rsidRDefault="00F30FC8">
      <w:pPr>
        <w:pStyle w:val="ConsPlusNormal0"/>
        <w:jc w:val="center"/>
      </w:pPr>
    </w:p>
    <w:p w:rsidR="00F30FC8" w:rsidRDefault="002F3C1B">
      <w:pPr>
        <w:pStyle w:val="ConsPlusNormal0"/>
        <w:ind w:firstLine="540"/>
        <w:jc w:val="both"/>
      </w:pPr>
      <w:r>
        <w:t xml:space="preserve">1. Настоящий Порядок регулирует отношения, связанные с выбором гражданином медицинской организации для оказания медицинской помощи в рамках </w:t>
      </w:r>
      <w:hyperlink r:id="rId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пределах территории субъекта Российской Федерации, в котором проживает гражданин.</w:t>
      </w:r>
    </w:p>
    <w:p w:rsidR="00F30FC8" w:rsidRDefault="00F30FC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F30FC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FC8" w:rsidRDefault="00F30FC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FC8" w:rsidRDefault="00F30FC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5F0A" w:rsidRDefault="00895F0A" w:rsidP="00895F0A">
            <w:pPr>
              <w:pStyle w:val="ConsPlusNormal"/>
              <w:jc w:val="both"/>
            </w:pPr>
            <w:r>
              <w:rPr>
                <w:color w:val="392C69"/>
              </w:rPr>
              <w:t>Примечание:</w:t>
            </w:r>
          </w:p>
          <w:p w:rsidR="00F30FC8" w:rsidRDefault="002F3C1B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выбора медицинской организации указанных в пункте 2 категорий граждан, смотри </w:t>
            </w:r>
            <w:hyperlink r:id="rId8" w:tooltip="Федеральный закон от 21.11.2011 N 323-ФЗ (ред. от 28.12.2024) &quot;Об основах охраны здоровья граждан в Российской Федерации&quot; (с изм. и доп., вступ. в силу с 01.07.2025) {КонсультантПлюс}">
              <w:r>
                <w:rPr>
                  <w:color w:val="0000FF"/>
                </w:rPr>
                <w:t>пункт 8 статьи 21</w:t>
              </w:r>
            </w:hyperlink>
            <w:r>
              <w:rPr>
                <w:color w:val="392C69"/>
              </w:rPr>
              <w:t xml:space="preserve"> Федерального закона от 21.11.2011 N 323-ФЗ.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FC8" w:rsidRDefault="00F30FC8">
            <w:pPr>
              <w:pStyle w:val="ConsPlusNormal0"/>
            </w:pPr>
          </w:p>
        </w:tc>
      </w:tr>
    </w:tbl>
    <w:p w:rsidR="00F30FC8" w:rsidRDefault="002F3C1B">
      <w:pPr>
        <w:pStyle w:val="ConsPlusNormal0"/>
        <w:spacing w:before="300"/>
        <w:ind w:firstLine="540"/>
        <w:jc w:val="both"/>
      </w:pPr>
      <w: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лицам, приравненным по медицинскому обеспечению к военнослужащим, гражданам, проходящим альтернативную </w:t>
      </w:r>
      <w:r>
        <w:lastRenderedPageBreak/>
        <w:t>гражданскую службу, гражданам, подлежащим призыву на военную службу или направляемым на альтернативную гражданскую службу, и гражданам, поступающим на военную службу по контракту или приравненную к ней службу,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3. 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организацию, оказывающую медицинскую помощь.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4. Для выбора медицинской организации, оказывающей медицинскую помощь, 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заявлением о выборе медицинской организации (далее - заявление), которое содержит следующие сведения: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1) наименование и фактический адрес медицинской организации, принявшей заявление;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2) фамилия и инициалы руководителя медицинской организации, принявшей заявление;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3) информация о гражданине: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пол;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дата рождения;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место рождения;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гражданство;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данные документа, предъявляемого согласно </w:t>
      </w:r>
      <w:hyperlink w:anchor="P63" w:tooltip="5. При подаче заявления предъявляются оригиналы следующих документов:">
        <w:r>
          <w:rPr>
            <w:color w:val="0000FF"/>
          </w:rPr>
          <w:t>пункту 5</w:t>
        </w:r>
      </w:hyperlink>
      <w:r>
        <w:t xml:space="preserve"> настоящего Порядка;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место жительства (адрес для оказания медицинской помощи на дому при вызове медицинского работника);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место регистрации;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дата регистрации;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контактная информация;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4) информация о представителе гражданина (в том числе законном представителе):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отношение к гражданину;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данные документа, предъявляемого согласно </w:t>
      </w:r>
      <w:hyperlink w:anchor="P63" w:tooltip="5. При подаче заявления предъявляются оригиналы следующих документов:">
        <w:r>
          <w:rPr>
            <w:color w:val="0000FF"/>
          </w:rPr>
          <w:t>пункту 5</w:t>
        </w:r>
      </w:hyperlink>
      <w:r>
        <w:t xml:space="preserve"> настоящего Порядка;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lastRenderedPageBreak/>
        <w:t>контактная информация;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5) номер полиса обязательного медицинского страхования гражданина;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6) наименование страховой медицинской организации, выбранной гражданином;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заявления.</w:t>
      </w:r>
    </w:p>
    <w:p w:rsidR="00F30FC8" w:rsidRDefault="002F3C1B">
      <w:pPr>
        <w:pStyle w:val="ConsPlusNormal0"/>
        <w:spacing w:before="240"/>
        <w:ind w:firstLine="540"/>
        <w:jc w:val="both"/>
      </w:pPr>
      <w:bookmarkStart w:id="1" w:name="P63"/>
      <w:bookmarkEnd w:id="1"/>
      <w:r>
        <w:t>5. При подаче заявления предъявляются оригиналы следующих документов: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свидетельство о рождении;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документ, удостоверяющий личность законного представителя ребенка;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 ребенка;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3) для лиц, имеющих право на медицинскую помощь в соответствии с Федеральным </w:t>
      </w:r>
      <w:hyperlink r:id="rId9" w:tooltip="Федеральный закон от 19.02.1993 N 4528-1 (ред. от 13.06.2023) &quot;О беженцах&quot; {КонсультантПлюс}">
        <w:r>
          <w:rPr>
            <w:color w:val="0000FF"/>
          </w:rPr>
          <w:t>законом</w:t>
        </w:r>
      </w:hyperlink>
      <w:r>
        <w:t>"О беженцах"&lt;*&gt;: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&lt;*&gt; Федеральный </w:t>
      </w:r>
      <w:hyperlink r:id="rId10" w:tooltip="Федеральный закон от 19.02.1993 N 4528-1 (ред. от 13.06.2023) &quot;О беженцах&quot; {КонсультантПлюс}">
        <w:r>
          <w:rPr>
            <w:color w:val="0000FF"/>
          </w:rPr>
          <w:t>закон</w:t>
        </w:r>
      </w:hyperlink>
      <w:r>
        <w:t xml:space="preserve"> от 19 февраля 1993 г. N 4528-1 "О беженцах" (Ведомости Съезда народных депутатов и Верховного Совета Российской Федерации, 1993, N 12, ст. 425; Собрание законодательства Российской Федерации, 1997, N 26, ст. 2956; 1998, N 30, ст. 3613; 2000, N 33, ст. 3348; N 46, ст. 4537; 2003, N 27, ст. 2700; 2004, N 27, ст. 2711; N 35, ст. 3607; 2006, N 31, ст. 3420; 2007, N 1, ст. 29; 2008, N 30, ст. 3616; 2011, N 1, ст. 29).</w:t>
      </w:r>
    </w:p>
    <w:p w:rsidR="00F30FC8" w:rsidRDefault="00F30FC8">
      <w:pPr>
        <w:pStyle w:val="ConsPlusNormal0"/>
        <w:ind w:firstLine="540"/>
        <w:jc w:val="both"/>
      </w:pPr>
    </w:p>
    <w:p w:rsidR="00F30FC8" w:rsidRDefault="002F3C1B">
      <w:pPr>
        <w:pStyle w:val="ConsPlusNormal0"/>
        <w:ind w:firstLine="540"/>
        <w:jc w:val="both"/>
      </w:pPr>
      <w: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 &lt;*&gt;;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&lt;*&gt;</w:t>
      </w:r>
      <w:hyperlink r:id="rId11" w:tooltip="Приказ ФМС РФ от 05.12.2007 N 452 &quot;О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&quot; (Зарегистрировано в Минюсте РФ 21.02.2008 N 1120">
        <w:r>
          <w:rPr>
            <w:color w:val="0000FF"/>
          </w:rPr>
          <w:t>Приказ</w:t>
        </w:r>
      </w:hyperlink>
      <w:r>
        <w:t xml:space="preserve"> Федеральной миграционной службы от 5 декабря 2007 г. N 452 "Об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беженцах" (зарегистрирован Министерством юстиции Российской Федерации 21 февраля 2008 г. N 11209).</w:t>
      </w:r>
    </w:p>
    <w:p w:rsidR="00F30FC8" w:rsidRDefault="00F30FC8">
      <w:pPr>
        <w:pStyle w:val="ConsPlusNormal0"/>
        <w:ind w:firstLine="540"/>
        <w:jc w:val="both"/>
      </w:pPr>
    </w:p>
    <w:p w:rsidR="00F30FC8" w:rsidRDefault="002F3C1B">
      <w:pPr>
        <w:pStyle w:val="ConsPlusNormal0"/>
        <w:ind w:firstLine="540"/>
        <w:jc w:val="both"/>
      </w:pPr>
      <w:r>
        <w:t>полис обязательного медицинского страхования;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lastRenderedPageBreak/>
        <w:t>4) для иностранных граждан, постоянно проживающих в Российской Федерации: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вид на жительство;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5) для лиц без гражданства, постоянно проживающих в Российской Федерации: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вид на жительство;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6) для иностранных граждан, временно проживающих в Российской Федерации: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7) для лиц без гражданства, временно проживающих в Российской Федерации: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 &lt;*&gt;;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&lt;*&gt; Федеральный </w:t>
      </w:r>
      <w:hyperlink r:id="rId12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1.06.2025) {КонсультантПлюс}">
        <w:r>
          <w:rPr>
            <w:color w:val="0000FF"/>
          </w:rPr>
          <w:t>закон</w:t>
        </w:r>
      </w:hyperlink>
      <w:r>
        <w:t xml:space="preserve"> от 25 июля 2002 г. N 115-ФЗ "О правовом положении иностранных граждан в Российской Федерации" (Собрание законодательства Российской Федерации, 2002, N 30, ст. 3032; 2010, N 52, ст. 7000).</w:t>
      </w:r>
    </w:p>
    <w:p w:rsidR="00F30FC8" w:rsidRDefault="00F30FC8">
      <w:pPr>
        <w:pStyle w:val="ConsPlusNormal0"/>
        <w:jc w:val="both"/>
      </w:pPr>
    </w:p>
    <w:p w:rsidR="00F30FC8" w:rsidRDefault="002F3C1B">
      <w:pPr>
        <w:pStyle w:val="ConsPlusNormal0"/>
        <w:ind w:firstLine="540"/>
        <w:jc w:val="both"/>
      </w:pPr>
      <w:r>
        <w:t>полис обязательного медицинского страхования;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8) для представителя гражданина, в том числе законного: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документ, удостоверяющий личность, и документ, подтверждающий полномочия представителя;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9) в случае изменения места жительства - документ, подтверждающий факт изменения места жительства.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lastRenderedPageBreak/>
        <w:t>6.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F30FC8" w:rsidRDefault="002F3C1B">
      <w:pPr>
        <w:pStyle w:val="ConsPlusNormal0"/>
        <w:spacing w:before="240"/>
        <w:ind w:firstLine="540"/>
        <w:jc w:val="both"/>
      </w:pPr>
      <w:bookmarkStart w:id="2" w:name="P101"/>
      <w:bookmarkEnd w:id="2"/>
      <w:r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</w:t>
      </w:r>
      <w:hyperlink w:anchor="P101" w:tooltip="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">
        <w:r>
          <w:rPr>
            <w:color w:val="0000FF"/>
          </w:rPr>
          <w:t>пункте 7</w:t>
        </w:r>
      </w:hyperlink>
      <w:r>
        <w:t xml:space="preserve">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9. 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руководитель медицинской организации, принявшей заявление, информирует гражданина (его представителя)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обслуживание.</w:t>
      </w:r>
    </w:p>
    <w:p w:rsidR="00F30FC8" w:rsidRDefault="002F3C1B">
      <w:pPr>
        <w:pStyle w:val="ConsPlusNormal0"/>
        <w:spacing w:before="240"/>
        <w:ind w:firstLine="540"/>
        <w:jc w:val="both"/>
      </w:pPr>
      <w:bookmarkStart w:id="3" w:name="P104"/>
      <w:bookmarkEnd w:id="3"/>
      <w:r>
        <w:t>10. 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и в страховую медицинскую организацию, выбранную гражданином, уведомление о принятии гражданина на медицинское обслуживание.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11. После получения уведомления, указанного в </w:t>
      </w:r>
      <w:hyperlink w:anchor="P104" w:tooltip="10. 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">
        <w:r>
          <w:rPr>
            <w:color w:val="0000FF"/>
          </w:rPr>
          <w:t>пункте 10</w:t>
        </w:r>
      </w:hyperlink>
      <w:r>
        <w:t xml:space="preserve">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копию медицинской документации гражданина в медицинскую организацию, принявшую заявление.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12. 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13.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врачом, которое содержит следующие сведения: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1) наименование медицинской организации (из числа участвующих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программа), в которую направляется гражданин, которому должна быть оказана специализированная медицинская помощь;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lastRenderedPageBreak/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</w:p>
    <w:p w:rsidR="00F30FC8" w:rsidRDefault="002F3C1B">
      <w:pPr>
        <w:pStyle w:val="ConsPlusNormal0"/>
        <w:spacing w:before="240"/>
        <w:ind w:firstLine="540"/>
        <w:jc w:val="both"/>
      </w:pPr>
      <w:bookmarkStart w:id="4" w:name="P110"/>
      <w:bookmarkEnd w:id="4"/>
      <w:r>
        <w:t>14.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 xml:space="preserve">15. На основании информации, указанной в </w:t>
      </w:r>
      <w:hyperlink w:anchor="P110" w:tooltip="14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">
        <w:r>
          <w:rPr>
            <w:color w:val="0000FF"/>
          </w:rPr>
          <w:t>пункте 14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помощи.</w:t>
      </w:r>
    </w:p>
    <w:p w:rsidR="00F30FC8" w:rsidRDefault="002F3C1B">
      <w:pPr>
        <w:pStyle w:val="ConsPlusNormal0"/>
        <w:spacing w:before="240"/>
        <w:ind w:firstLine="540"/>
        <w:jc w:val="both"/>
      </w:pPr>
      <w:r>
        <w:t>16. В случае,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F30FC8" w:rsidRDefault="00F30FC8">
      <w:pPr>
        <w:pStyle w:val="ConsPlusNormal0"/>
        <w:ind w:firstLine="540"/>
        <w:jc w:val="both"/>
      </w:pPr>
    </w:p>
    <w:p w:rsidR="00F30FC8" w:rsidRDefault="00F30FC8">
      <w:pPr>
        <w:pStyle w:val="ConsPlusNormal0"/>
        <w:ind w:firstLine="540"/>
        <w:jc w:val="both"/>
      </w:pPr>
    </w:p>
    <w:p w:rsidR="00F30FC8" w:rsidRDefault="00F30FC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30FC8" w:rsidSect="00F30FC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018" w:rsidRDefault="002B4018" w:rsidP="00F30FC8">
      <w:r>
        <w:separator/>
      </w:r>
    </w:p>
  </w:endnote>
  <w:endnote w:type="continuationSeparator" w:id="1">
    <w:p w:rsidR="002B4018" w:rsidRDefault="002B4018" w:rsidP="00F3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C8" w:rsidRDefault="00F30FC8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C8" w:rsidRDefault="00F30FC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30FC8" w:rsidRDefault="002F3C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018" w:rsidRDefault="002B4018" w:rsidP="00F30FC8">
      <w:r>
        <w:separator/>
      </w:r>
    </w:p>
  </w:footnote>
  <w:footnote w:type="continuationSeparator" w:id="1">
    <w:p w:rsidR="002B4018" w:rsidRDefault="002B4018" w:rsidP="00F30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C8" w:rsidRDefault="00F30FC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C8" w:rsidRPr="00BF43F2" w:rsidRDefault="00F30FC8" w:rsidP="00BF43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0FC8"/>
    <w:rsid w:val="002B4018"/>
    <w:rsid w:val="002B6A3F"/>
    <w:rsid w:val="002F3C1B"/>
    <w:rsid w:val="00895F0A"/>
    <w:rsid w:val="00BF43F2"/>
    <w:rsid w:val="00F3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F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30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30FC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30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30FC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30F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30F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0F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30F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30F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30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30FC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30FC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30FC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30FC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30FC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0F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30FC8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F4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4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3F2"/>
  </w:style>
  <w:style w:type="paragraph" w:styleId="a7">
    <w:name w:val="footer"/>
    <w:basedOn w:val="a"/>
    <w:link w:val="a8"/>
    <w:uiPriority w:val="99"/>
    <w:semiHidden/>
    <w:unhideWhenUsed/>
    <w:rsid w:val="00BF4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3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2&amp;date=30.07.2025&amp;dst=100283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1711&amp;date=30.07.2025&amp;dst=100068&amp;field=134" TargetMode="External"/><Relationship Id="rId12" Type="http://schemas.openxmlformats.org/officeDocument/2006/relationships/hyperlink" Target="https://login.consultant.ru/link/?req=doc&amp;base=LAW&amp;n=495333&amp;date=30.07.20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2&amp;date=30.07.2025&amp;dst=100274&amp;field=134" TargetMode="External"/><Relationship Id="rId11" Type="http://schemas.openxmlformats.org/officeDocument/2006/relationships/hyperlink" Target="https://login.consultant.ru/link/?req=doc&amp;base=LAW&amp;n=75409&amp;date=30.07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49430&amp;date=30.07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9430&amp;date=30.07.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2328</Words>
  <Characters>13275</Characters>
  <Application>Microsoft Office Word</Application>
  <DocSecurity>0</DocSecurity>
  <Lines>110</Lines>
  <Paragraphs>31</Paragraphs>
  <ScaleCrop>false</ScaleCrop>
  <Company>КонсультантПлюс Версия 4024.00.50</Company>
  <LinksUpToDate>false</LinksUpToDate>
  <CharactersWithSpaces>15572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Минздравсоцразвития России от 26.04.2012 N 406н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21.05.2012 N 24278)</dc:title>
  <cp:lastModifiedBy>Александр</cp:lastModifiedBy>
  <cp:revision>3</cp:revision>
  <dcterms:created xsi:type="dcterms:W3CDTF">2025-07-30T06:18:00Z</dcterms:created>
  <dcterms:modified xsi:type="dcterms:W3CDTF">2025-07-30T13:01:00Z</dcterms:modified>
</cp:coreProperties>
</file>