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5836" w:type="dxa"/>
        <w:jc w:val="left"/>
        <w:tblInd w:w="-993" w:type="dxa"/>
        <w:tblLayout w:type="fixed"/>
        <w:tblLook w:val="04A0"/>
      </w:tblPr>
      <w:tblGrid>
        <w:gridCol w:w="4816"/>
        <w:gridCol w:w="756"/>
        <w:gridCol w:w="3926"/>
        <w:gridCol w:w="452"/>
        <w:gridCol w:w="1307"/>
        <w:gridCol w:w="4579"/>
      </w:tblGrid>
      <w:tr w:rsidR="00CF1B6A" w:rsidRPr="00273FD8" w:rsidTr="005C503B">
        <w:trPr>
          <w:cantSplit/>
          <w:trHeight w:hRule="exact" w:val="10368"/>
          <w:tblHeader/>
          <w:jc w:val="left"/>
        </w:trPr>
        <w:tc>
          <w:tcPr>
            <w:tcW w:w="4816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893AA5" w:rsidRDefault="00152159" w:rsidP="00152159">
            <w:pPr>
              <w:pStyle w:val="ab"/>
              <w:ind w:righ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1533525"/>
                  <wp:effectExtent l="19050" t="0" r="0" b="0"/>
                  <wp:docPr id="36" name="Рисунок 36" descr="Перемещаться во сн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еремещаться во сн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159" w:rsidRDefault="00893AA5" w:rsidP="00152159">
            <w:pPr>
              <w:pStyle w:val="ab"/>
              <w:ind w:right="0"/>
              <w:jc w:val="center"/>
              <w:rPr>
                <w:sz w:val="32"/>
                <w:szCs w:val="32"/>
              </w:rPr>
            </w:pPr>
            <w:r w:rsidRPr="00893AA5">
              <w:rPr>
                <w:b/>
                <w:u w:val="single"/>
              </w:rPr>
              <w:t>Положение симса</w:t>
            </w:r>
            <w:r>
              <w:t xml:space="preserve"> </w:t>
            </w:r>
            <w:r w:rsidR="00152159">
              <w:t xml:space="preserve"> </w:t>
            </w:r>
            <w:r w:rsidR="000C546C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Профилактика пролежней: алгоритм действий" style="width:24pt;height:24pt"/>
              </w:pict>
            </w:r>
            <w:r w:rsidR="00152159">
              <w:t xml:space="preserve"> </w:t>
            </w:r>
            <w:r w:rsidR="00152159">
              <w:rPr>
                <w:noProof/>
                <w:lang w:eastAsia="ru-RU"/>
              </w:rPr>
              <w:drawing>
                <wp:inline distT="0" distB="0" distL="0" distR="0">
                  <wp:extent cx="2736077" cy="1609725"/>
                  <wp:effectExtent l="19050" t="0" r="7123" b="0"/>
                  <wp:docPr id="33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234" cy="161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159" w:rsidRPr="00893AA5" w:rsidRDefault="00893AA5" w:rsidP="00893AA5">
            <w:pPr>
              <w:tabs>
                <w:tab w:val="left" w:pos="1455"/>
              </w:tabs>
              <w:rPr>
                <w:b/>
                <w:color w:val="FFFFFF" w:themeColor="background1"/>
                <w:u w:val="single"/>
              </w:rPr>
            </w:pPr>
            <w:r w:rsidRPr="00893AA5">
              <w:rPr>
                <w:b/>
                <w:color w:val="FFFFFF" w:themeColor="background1"/>
                <w:u w:val="single"/>
              </w:rPr>
              <w:t xml:space="preserve">Положение на спине </w:t>
            </w:r>
          </w:p>
          <w:p w:rsidR="00587BBF" w:rsidRDefault="00152159" w:rsidP="0015215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6170" cy="1619250"/>
                  <wp:effectExtent l="19050" t="0" r="6080" b="0"/>
                  <wp:docPr id="39" name="Рисунок 39" descr="Профилактика пролежней картинк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Профилактика пролежней картинк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7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AA5" w:rsidRPr="00893AA5" w:rsidRDefault="00893AA5" w:rsidP="00152159">
            <w:pPr>
              <w:jc w:val="right"/>
              <w:rPr>
                <w:b/>
                <w:color w:val="FFFFFF" w:themeColor="background1"/>
                <w:u w:val="single"/>
              </w:rPr>
            </w:pPr>
            <w:r w:rsidRPr="00893AA5">
              <w:rPr>
                <w:b/>
                <w:color w:val="FFFFFF" w:themeColor="background1"/>
                <w:u w:val="single"/>
              </w:rPr>
              <w:t>Положение на животе</w:t>
            </w: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3926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:rsidR="005C503B" w:rsidRPr="00152159" w:rsidRDefault="00893AA5" w:rsidP="00893AA5">
            <w:pPr>
              <w:pStyle w:val="23"/>
              <w:rPr>
                <w:highlight w:val="darkGra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1962150"/>
                  <wp:effectExtent l="19050" t="0" r="0" b="0"/>
                  <wp:docPr id="14" name="Рисунок 5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60" cy="196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AA5" w:rsidRPr="00893AA5" w:rsidRDefault="00893AA5" w:rsidP="00893AA5">
            <w:pPr>
              <w:pStyle w:val="23"/>
              <w:rPr>
                <w:b/>
                <w:u w:val="single"/>
              </w:rPr>
            </w:pPr>
            <w:r>
              <w:rPr>
                <w:b/>
                <w:u w:val="single"/>
              </w:rPr>
              <w:t>Положение на боку</w:t>
            </w:r>
          </w:p>
          <w:p w:rsidR="00893AA5" w:rsidRDefault="00893AA5" w:rsidP="00893AA5">
            <w:pPr>
              <w:pStyle w:val="23"/>
              <w:rPr>
                <w:highlight w:val="darkGray"/>
              </w:rPr>
            </w:pPr>
          </w:p>
          <w:p w:rsidR="00893AA5" w:rsidRDefault="00893AA5" w:rsidP="00893AA5">
            <w:pPr>
              <w:pStyle w:val="23"/>
              <w:rPr>
                <w:highlight w:val="darkGray"/>
              </w:rPr>
            </w:pPr>
          </w:p>
          <w:p w:rsidR="00893AA5" w:rsidRDefault="00893AA5" w:rsidP="00893AA5">
            <w:pPr>
              <w:pStyle w:val="23"/>
              <w:rPr>
                <w:highlight w:val="darkGray"/>
              </w:rPr>
            </w:pPr>
          </w:p>
          <w:p w:rsidR="00152159" w:rsidRPr="00152159" w:rsidRDefault="00152159" w:rsidP="00893AA5">
            <w:pPr>
              <w:pStyle w:val="ae"/>
              <w:rPr>
                <w:b/>
                <w:bCs/>
                <w:sz w:val="48"/>
                <w:szCs w:val="48"/>
                <w:highlight w:val="darkGray"/>
                <w:u w:val="single"/>
              </w:rPr>
            </w:pPr>
          </w:p>
          <w:p w:rsidR="005C503B" w:rsidRPr="00152159" w:rsidRDefault="00152159" w:rsidP="00152159">
            <w:pPr>
              <w:pStyle w:val="23"/>
              <w:jc w:val="center"/>
              <w:rPr>
                <w:sz w:val="32"/>
                <w:szCs w:val="32"/>
                <w:highlight w:val="black"/>
              </w:rPr>
            </w:pPr>
            <w:r w:rsidRPr="00152159">
              <w:rPr>
                <w:noProof/>
                <w:sz w:val="32"/>
                <w:szCs w:val="32"/>
                <w:highlight w:val="black"/>
                <w:shd w:val="clear" w:color="auto" w:fill="ABDFDD" w:themeFill="accent1" w:themeFillTint="99"/>
                <w:lang w:eastAsia="ru-RU"/>
              </w:rPr>
              <w:t>Лучшее лечение пролежней – это профилактика</w:t>
            </w:r>
            <w:r>
              <w:rPr>
                <w:noProof/>
                <w:sz w:val="32"/>
                <w:szCs w:val="32"/>
                <w:highlight w:val="black"/>
                <w:shd w:val="clear" w:color="auto" w:fill="ABDFDD" w:themeFill="accent1" w:themeFillTint="99"/>
                <w:lang w:eastAsia="ru-RU"/>
              </w:rPr>
              <w:t>.</w:t>
            </w:r>
          </w:p>
        </w:tc>
        <w:tc>
          <w:tcPr>
            <w:tcW w:w="452" w:type="dxa"/>
            <w:tcMar>
              <w:top w:w="288" w:type="dxa"/>
              <w:right w:w="432" w:type="dxa"/>
            </w:tcMar>
          </w:tcPr>
          <w:p w:rsidR="00CF1B6A" w:rsidRPr="00152159" w:rsidRDefault="000C546C" w:rsidP="00900757">
            <w:pPr>
              <w:pStyle w:val="ad"/>
              <w:jc w:val="center"/>
              <w:rPr>
                <w:sz w:val="48"/>
                <w:szCs w:val="48"/>
                <w:highlight w:val="black"/>
              </w:rPr>
            </w:pPr>
            <w:sdt>
              <w:sdtPr>
                <w:rPr>
                  <w:sz w:val="48"/>
                  <w:szCs w:val="48"/>
                  <w:highlight w:val="black"/>
                </w:rPr>
                <w:alias w:val="Введите имя получателя, почтовый адрес, город, почтовый индекс:"/>
                <w:tag w:val="Введите имя получателя, почтовый адрес, город, почтовый индекс:"/>
                <w:id w:val="584420576"/>
                <w:placeholder>
                  <w:docPart w:val="CD178EA895C44CAF83D99315B5A5C33C"/>
                </w:placeholder>
                <w:temporary/>
                <w:showingPlcHdr/>
                <w:text w:multiLine="1"/>
              </w:sdtPr>
              <w:sdtContent>
                <w:r w:rsidR="00206800" w:rsidRPr="00152159">
                  <w:rPr>
                    <w:sz w:val="48"/>
                    <w:szCs w:val="48"/>
                    <w:highlight w:val="black"/>
                    <w:lang w:bidi="ru-RU"/>
                  </w:rPr>
                  <w:t>Имя получателя</w:t>
                </w:r>
                <w:r w:rsidR="00206800" w:rsidRPr="00152159">
                  <w:rPr>
                    <w:sz w:val="48"/>
                    <w:szCs w:val="48"/>
                    <w:highlight w:val="black"/>
                    <w:lang w:bidi="ru-RU"/>
                  </w:rPr>
                  <w:br/>
                  <w:t>Адрес</w:t>
                </w:r>
                <w:r w:rsidR="00206800" w:rsidRPr="00152159">
                  <w:rPr>
                    <w:sz w:val="48"/>
                    <w:szCs w:val="48"/>
                    <w:highlight w:val="black"/>
                    <w:lang w:bidi="ru-RU"/>
                  </w:rPr>
                  <w:br/>
                  <w:t>Город, регион,</w:t>
                </w:r>
                <w:r w:rsidR="00CF1B6A" w:rsidRPr="00152159">
                  <w:rPr>
                    <w:sz w:val="48"/>
                    <w:szCs w:val="48"/>
                    <w:highlight w:val="black"/>
                    <w:lang w:bidi="ru-RU"/>
                  </w:rPr>
                  <w:t xml:space="preserve"> почтовый индекс</w:t>
                </w:r>
              </w:sdtContent>
            </w:sdt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273FD8" w:rsidRDefault="00CF1B6A" w:rsidP="00CE1E3B">
            <w:pPr>
              <w:pStyle w:val="ad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CC71F7" w:rsidRDefault="00CC71F7" w:rsidP="00CC71F7">
            <w:pPr>
              <w:pStyle w:val="af"/>
              <w:rPr>
                <w:rFonts w:ascii="Arial" w:eastAsia="Times New Roman" w:hAnsi="Arial" w:cs="Arial"/>
                <w:color w:val="auto"/>
                <w:kern w:val="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24"/>
                <w:szCs w:val="24"/>
                <w:lang w:eastAsia="ru-RU"/>
              </w:rPr>
              <w:t xml:space="preserve">ЛРЦ                         </w:t>
            </w:r>
            <w:r w:rsidRPr="00645774">
              <w:rPr>
                <w:rFonts w:ascii="Arial" w:eastAsia="Times New Roman" w:hAnsi="Arial" w:cs="Arial"/>
                <w:noProof/>
                <w:color w:val="auto"/>
                <w:kern w:val="0"/>
                <w:sz w:val="24"/>
                <w:szCs w:val="24"/>
                <w:lang w:eastAsia="ru-RU"/>
              </w:rPr>
              <w:drawing>
                <wp:inline distT="0" distB="0" distL="0" distR="0">
                  <wp:extent cx="967740" cy="690245"/>
                  <wp:effectExtent l="0" t="0" r="381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44" cy="691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71F7" w:rsidRPr="00645774" w:rsidRDefault="00CC71F7" w:rsidP="00CC71F7">
            <w:pPr>
              <w:pStyle w:val="af"/>
              <w:rPr>
                <w:rFonts w:ascii="Arial" w:eastAsia="Times New Roman" w:hAnsi="Arial" w:cs="Arial"/>
                <w:color w:val="auto"/>
                <w:kern w:val="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24"/>
                <w:szCs w:val="24"/>
                <w:lang w:eastAsia="ru-RU"/>
              </w:rPr>
              <w:t xml:space="preserve">«ГАУЗ </w:t>
            </w:r>
            <w:r w:rsidRPr="00F03F5A">
              <w:rPr>
                <w:rFonts w:ascii="Arial" w:eastAsia="Times New Roman" w:hAnsi="Arial" w:cs="Arial"/>
                <w:color w:val="auto"/>
                <w:kern w:val="0"/>
                <w:sz w:val="24"/>
                <w:szCs w:val="24"/>
                <w:lang w:eastAsia="ru-RU"/>
              </w:rPr>
              <w:t>Городская</w:t>
            </w:r>
            <w:r>
              <w:rPr>
                <w:rFonts w:ascii="Arial" w:eastAsia="Times New Roman" w:hAnsi="Arial" w:cs="Arial"/>
                <w:color w:val="auto"/>
                <w:kern w:val="0"/>
                <w:sz w:val="24"/>
                <w:szCs w:val="24"/>
                <w:lang w:eastAsia="ru-RU"/>
              </w:rPr>
              <w:t xml:space="preserve"> </w:t>
            </w:r>
            <w:r w:rsidRPr="00F03F5A">
              <w:rPr>
                <w:rFonts w:ascii="Arial" w:eastAsia="Times New Roman" w:hAnsi="Arial" w:cs="Arial"/>
                <w:color w:val="auto"/>
                <w:kern w:val="0"/>
                <w:sz w:val="24"/>
                <w:szCs w:val="24"/>
                <w:lang w:eastAsia="ru-RU"/>
              </w:rPr>
              <w:t>клиническая больница № 7 им.М.Н.Садыкова</w:t>
            </w:r>
            <w:r>
              <w:rPr>
                <w:rFonts w:ascii="Arial" w:eastAsia="Times New Roman" w:hAnsi="Arial" w:cs="Arial"/>
                <w:color w:val="auto"/>
                <w:kern w:val="0"/>
                <w:sz w:val="24"/>
                <w:szCs w:val="24"/>
                <w:lang w:eastAsia="ru-RU"/>
              </w:rPr>
              <w:t>» г.Казани</w:t>
            </w:r>
          </w:p>
          <w:p w:rsidR="00CC71F7" w:rsidRPr="00F03F5A" w:rsidRDefault="00CC71F7" w:rsidP="00CC71F7">
            <w:pPr>
              <w:pStyle w:val="af1"/>
              <w:rPr>
                <w:b/>
                <w:bCs/>
                <w:sz w:val="24"/>
                <w:szCs w:val="24"/>
                <w:u w:val="single"/>
              </w:rPr>
            </w:pPr>
            <w:r w:rsidRPr="00F03F5A">
              <w:rPr>
                <w:b/>
                <w:bCs/>
                <w:sz w:val="24"/>
                <w:szCs w:val="24"/>
                <w:u w:val="single"/>
              </w:rPr>
              <w:t>Отделение медицинской реабилитации пациентов с нарушением функций ЦНС.</w:t>
            </w:r>
          </w:p>
          <w:p w:rsidR="00CF1B6A" w:rsidRPr="00F03F5A" w:rsidRDefault="00CF1B6A" w:rsidP="00CE1E3B">
            <w:pPr>
              <w:pStyle w:val="af1"/>
              <w:rPr>
                <w:b/>
                <w:bCs/>
                <w:sz w:val="24"/>
                <w:szCs w:val="24"/>
                <w:u w:val="single"/>
              </w:rPr>
            </w:pPr>
          </w:p>
          <w:p w:rsidR="00CF1B6A" w:rsidRDefault="00CF1B6A" w:rsidP="00CE1E3B"/>
          <w:p w:rsidR="00F03F5A" w:rsidRDefault="00293666" w:rsidP="00CE1E3B">
            <w:pPr>
              <w:rPr>
                <w:b/>
                <w:bCs/>
                <w:sz w:val="56"/>
                <w:szCs w:val="56"/>
                <w:u w:val="single"/>
              </w:rPr>
            </w:pPr>
            <w:r>
              <w:rPr>
                <w:b/>
                <w:bCs/>
                <w:sz w:val="44"/>
                <w:szCs w:val="44"/>
                <w:u w:val="single"/>
              </w:rPr>
              <w:t>Профилактика пролежней</w:t>
            </w:r>
          </w:p>
          <w:p w:rsidR="00F03F5A" w:rsidRPr="00F03F5A" w:rsidRDefault="00293666" w:rsidP="00CE1E3B">
            <w:pPr>
              <w:rPr>
                <w:b/>
                <w:bCs/>
                <w:sz w:val="56"/>
                <w:szCs w:val="56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2476500"/>
                  <wp:effectExtent l="19050" t="0" r="9525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758" cy="2480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Pr="00273FD8" w:rsidRDefault="00CE1E3B" w:rsidP="00D91EF3">
      <w:pPr>
        <w:pStyle w:val="affff6"/>
      </w:pPr>
    </w:p>
    <w:tbl>
      <w:tblPr>
        <w:tblStyle w:val="a7"/>
        <w:tblW w:w="0" w:type="auto"/>
        <w:jc w:val="left"/>
        <w:tblInd w:w="-142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4721"/>
        <w:gridCol w:w="5627"/>
        <w:gridCol w:w="4179"/>
      </w:tblGrid>
      <w:tr w:rsidR="0037743C" w:rsidRPr="00273FD8" w:rsidTr="0018736C">
        <w:trPr>
          <w:trHeight w:hRule="exact" w:val="9935"/>
          <w:tblHeader/>
          <w:jc w:val="left"/>
        </w:trPr>
        <w:tc>
          <w:tcPr>
            <w:tcW w:w="4721" w:type="dxa"/>
            <w:tcMar>
              <w:right w:w="432" w:type="dxa"/>
            </w:tcMar>
          </w:tcPr>
          <w:p w:rsidR="0037743C" w:rsidRPr="00273FD8" w:rsidRDefault="00293666" w:rsidP="00293666">
            <w:pPr>
              <w:pStyle w:val="1"/>
              <w:jc w:val="center"/>
            </w:pPr>
            <w:r w:rsidRPr="00293666">
              <w:rPr>
                <w:b/>
                <w:u w:val="single"/>
              </w:rPr>
              <w:t>Что такое пролежень?</w:t>
            </w:r>
          </w:p>
          <w:p w:rsidR="00293666" w:rsidRPr="00152159" w:rsidRDefault="00293666" w:rsidP="00293666">
            <w:pPr>
              <w:rPr>
                <w:rFonts w:asciiTheme="minorHAnsi" w:hAnsiTheme="minorHAnsi" w:cs="Segoe UI"/>
                <w:color w:val="000000" w:themeColor="text1"/>
                <w:sz w:val="24"/>
                <w:szCs w:val="24"/>
              </w:rPr>
            </w:pPr>
            <w:r w:rsidRPr="00152159">
              <w:rPr>
                <w:rFonts w:asciiTheme="minorHAnsi" w:hAnsiTheme="minorHAnsi" w:cs="Segoe UI"/>
                <w:color w:val="000000" w:themeColor="text1"/>
                <w:sz w:val="24"/>
                <w:szCs w:val="24"/>
              </w:rPr>
              <w:t>Пролежень — это омертвление мягких тканей в следствие:</w:t>
            </w:r>
          </w:p>
          <w:p w:rsidR="00293666" w:rsidRPr="00293666" w:rsidRDefault="00293666" w:rsidP="00293666">
            <w:pPr>
              <w:pStyle w:val="affff1"/>
              <w:numPr>
                <w:ilvl w:val="0"/>
                <w:numId w:val="22"/>
              </w:numPr>
              <w:jc w:val="both"/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r w:rsidRPr="00293666">
              <w:rPr>
                <w:rFonts w:ascii="Arial" w:hAnsi="Arial" w:cs="Arial"/>
                <w:color w:val="000000" w:themeColor="text1"/>
                <w:sz w:val="24"/>
                <w:szCs w:val="24"/>
              </w:rPr>
              <w:t>большая масса тела. Чем сильнее давление, тем выше риск развития пролежней;</w:t>
            </w:r>
          </w:p>
          <w:p w:rsidR="00293666" w:rsidRPr="00293666" w:rsidRDefault="00293666" w:rsidP="00293666">
            <w:pPr>
              <w:numPr>
                <w:ilvl w:val="0"/>
                <w:numId w:val="22"/>
              </w:numPr>
              <w:shd w:val="clear" w:color="auto" w:fill="FFFFFF"/>
              <w:spacing w:before="75" w:after="75" w:line="375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93666">
              <w:rPr>
                <w:rFonts w:ascii="Arial" w:hAnsi="Arial" w:cs="Arial"/>
                <w:color w:val="000000" w:themeColor="text1"/>
                <w:sz w:val="24"/>
                <w:szCs w:val="24"/>
              </w:rPr>
              <w:t>слишком маленькая масса тела. При истощении пациент теряет жировую прослойку, а также мышцы. В результате между костями и кожей остается намного меньше мягких тканей – кости давят на кожу, и пролежни образовываются быстрее;</w:t>
            </w:r>
          </w:p>
          <w:p w:rsidR="00293666" w:rsidRPr="00293666" w:rsidRDefault="00293666" w:rsidP="00293666">
            <w:pPr>
              <w:numPr>
                <w:ilvl w:val="0"/>
                <w:numId w:val="22"/>
              </w:numPr>
              <w:shd w:val="clear" w:color="auto" w:fill="FFFFFF"/>
              <w:spacing w:before="75" w:after="75" w:line="375" w:lineRule="atLeast"/>
              <w:jc w:val="both"/>
              <w:rPr>
                <w:rFonts w:ascii="Arial" w:hAnsi="Arial" w:cs="Arial"/>
                <w:color w:val="465A63"/>
                <w:sz w:val="24"/>
                <w:szCs w:val="24"/>
              </w:rPr>
            </w:pPr>
            <w:r w:rsidRPr="00293666">
              <w:rPr>
                <w:rFonts w:ascii="Arial" w:hAnsi="Arial" w:cs="Arial"/>
                <w:color w:val="000000" w:themeColor="text1"/>
                <w:sz w:val="24"/>
                <w:szCs w:val="24"/>
              </w:rPr>
              <w:t>трение о кожу простыней и других материалов, предметов</w:t>
            </w:r>
            <w:r w:rsidRPr="00293666">
              <w:rPr>
                <w:rFonts w:ascii="Arial" w:hAnsi="Arial" w:cs="Arial"/>
                <w:color w:val="465A63"/>
                <w:sz w:val="24"/>
                <w:szCs w:val="24"/>
              </w:rPr>
              <w:t>.</w:t>
            </w:r>
          </w:p>
          <w:p w:rsidR="0037743C" w:rsidRPr="00273FD8" w:rsidRDefault="00293666" w:rsidP="00293666">
            <w:r w:rsidRPr="00273FD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34898" cy="1981200"/>
                  <wp:effectExtent l="19050" t="0" r="0" b="0"/>
                  <wp:docPr id="9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669" cy="198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7" w:type="dxa"/>
            <w:tcMar>
              <w:left w:w="432" w:type="dxa"/>
              <w:right w:w="432" w:type="dxa"/>
            </w:tcMar>
          </w:tcPr>
          <w:p w:rsidR="005C503B" w:rsidRDefault="005C503B" w:rsidP="005C503B"/>
          <w:p w:rsidR="005C503B" w:rsidRPr="00152159" w:rsidRDefault="00152159" w:rsidP="005C503B">
            <w:pPr>
              <w:rPr>
                <w:rFonts w:asciiTheme="minorHAnsi" w:hAnsiTheme="minorHAnsi"/>
                <w:u w:val="single"/>
              </w:rPr>
            </w:pPr>
            <w:r w:rsidRPr="00152159">
              <w:rPr>
                <w:rFonts w:asciiTheme="minorHAnsi" w:hAnsiTheme="minorHAnsi"/>
                <w:u w:val="single"/>
              </w:rPr>
              <w:t>Места образования пролежни:</w:t>
            </w:r>
          </w:p>
          <w:p w:rsidR="00293666" w:rsidRDefault="00293666" w:rsidP="0037743C">
            <w:r>
              <w:rPr>
                <w:noProof/>
                <w:lang w:eastAsia="ru-RU"/>
              </w:rPr>
              <w:drawing>
                <wp:inline distT="0" distB="0" distL="0" distR="0">
                  <wp:extent cx="3067050" cy="2084492"/>
                  <wp:effectExtent l="19050" t="0" r="0" b="0"/>
                  <wp:docPr id="5" name="Рисунок 10" descr="https://avatars.mds.yandex.net/i?id=38c08edde181bcb74fb396c4ed8dfe6fad3cc04b-1070005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38c08edde181bcb74fb396c4ed8dfe6fad3cc04b-1070005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671" cy="2085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666" w:rsidRPr="00152159" w:rsidRDefault="00293666" w:rsidP="00293666">
            <w:pPr>
              <w:pStyle w:val="31"/>
              <w:shd w:val="clear" w:color="auto" w:fill="FFFFFF"/>
              <w:spacing w:before="0"/>
              <w:rPr>
                <w:rFonts w:ascii="Arial" w:hAnsi="Arial" w:cs="Arial"/>
              </w:rPr>
            </w:pPr>
            <w:r w:rsidRPr="00152159">
              <w:rPr>
                <w:rFonts w:ascii="Arial" w:hAnsi="Arial" w:cs="Arial"/>
              </w:rPr>
              <w:t>Причины, не связанные с давлением и трением</w:t>
            </w:r>
          </w:p>
          <w:p w:rsidR="00293666" w:rsidRDefault="00293666" w:rsidP="00293666">
            <w:pPr>
              <w:numPr>
                <w:ilvl w:val="0"/>
                <w:numId w:val="23"/>
              </w:numPr>
              <w:shd w:val="clear" w:color="auto" w:fill="FFFFFF"/>
              <w:spacing w:before="75" w:after="75" w:line="375" w:lineRule="atLeast"/>
              <w:ind w:left="0"/>
              <w:rPr>
                <w:rFonts w:ascii="Arial" w:hAnsi="Arial" w:cs="Arial"/>
                <w:color w:val="465A63"/>
              </w:rPr>
            </w:pPr>
            <w:r>
              <w:rPr>
                <w:rFonts w:ascii="Arial" w:hAnsi="Arial" w:cs="Arial"/>
                <w:color w:val="465A63"/>
              </w:rPr>
              <w:t>Контакт кожи с мочой, каловыми массами при неправильном уходе.</w:t>
            </w:r>
          </w:p>
          <w:p w:rsidR="00293666" w:rsidRDefault="00293666" w:rsidP="00293666">
            <w:pPr>
              <w:numPr>
                <w:ilvl w:val="0"/>
                <w:numId w:val="23"/>
              </w:numPr>
              <w:shd w:val="clear" w:color="auto" w:fill="FFFFFF"/>
              <w:spacing w:before="75" w:after="75" w:line="375" w:lineRule="atLeast"/>
              <w:ind w:left="0"/>
              <w:rPr>
                <w:rFonts w:ascii="Arial" w:hAnsi="Arial" w:cs="Arial"/>
                <w:color w:val="465A63"/>
              </w:rPr>
            </w:pPr>
            <w:r>
              <w:rPr>
                <w:rFonts w:ascii="Arial" w:hAnsi="Arial" w:cs="Arial"/>
                <w:color w:val="465A63"/>
              </w:rPr>
              <w:t>Анемия и болезни, связанные с нарушением кровообращения в тканях.</w:t>
            </w:r>
          </w:p>
          <w:p w:rsidR="00293666" w:rsidRDefault="00293666" w:rsidP="00293666">
            <w:pPr>
              <w:numPr>
                <w:ilvl w:val="0"/>
                <w:numId w:val="23"/>
              </w:numPr>
              <w:shd w:val="clear" w:color="auto" w:fill="FFFFFF"/>
              <w:spacing w:before="75" w:after="75" w:line="375" w:lineRule="atLeast"/>
              <w:ind w:left="0"/>
              <w:rPr>
                <w:rFonts w:ascii="Arial" w:hAnsi="Arial" w:cs="Arial"/>
                <w:color w:val="465A63"/>
              </w:rPr>
            </w:pPr>
            <w:r>
              <w:rPr>
                <w:rFonts w:ascii="Arial" w:hAnsi="Arial" w:cs="Arial"/>
                <w:color w:val="465A63"/>
              </w:rPr>
              <w:t>Низкая либо высокая температура тела.</w:t>
            </w:r>
          </w:p>
          <w:p w:rsidR="00293666" w:rsidRDefault="00293666" w:rsidP="00293666">
            <w:pPr>
              <w:numPr>
                <w:ilvl w:val="0"/>
                <w:numId w:val="23"/>
              </w:numPr>
              <w:shd w:val="clear" w:color="auto" w:fill="FFFFFF"/>
              <w:spacing w:before="75" w:after="75" w:line="375" w:lineRule="atLeast"/>
              <w:ind w:left="0"/>
              <w:rPr>
                <w:rFonts w:ascii="Arial" w:hAnsi="Arial" w:cs="Arial"/>
                <w:color w:val="465A63"/>
              </w:rPr>
            </w:pPr>
            <w:r>
              <w:rPr>
                <w:rFonts w:ascii="Arial" w:hAnsi="Arial" w:cs="Arial"/>
                <w:color w:val="465A63"/>
              </w:rPr>
              <w:t>Сильная сухость или чувствительность кожи. Чем чаще появляются раздражения, тем развитие пролежней вероятнее.</w:t>
            </w:r>
          </w:p>
          <w:p w:rsidR="00293666" w:rsidRDefault="00293666" w:rsidP="00293666">
            <w:pPr>
              <w:numPr>
                <w:ilvl w:val="0"/>
                <w:numId w:val="23"/>
              </w:numPr>
              <w:shd w:val="clear" w:color="auto" w:fill="FFFFFF"/>
              <w:spacing w:before="75" w:after="75" w:line="375" w:lineRule="atLeast"/>
              <w:ind w:left="0"/>
              <w:rPr>
                <w:rFonts w:ascii="Arial" w:hAnsi="Arial" w:cs="Arial"/>
                <w:color w:val="465A63"/>
              </w:rPr>
            </w:pPr>
            <w:r>
              <w:rPr>
                <w:rFonts w:ascii="Arial" w:hAnsi="Arial" w:cs="Arial"/>
                <w:color w:val="465A63"/>
              </w:rPr>
              <w:t>Сниженное употребление белка. Без белка уменьшается мышечная масса – в результате риск развития пролежней растет.</w:t>
            </w:r>
          </w:p>
          <w:p w:rsidR="0037743C" w:rsidRPr="00293666" w:rsidRDefault="0037743C" w:rsidP="0018736C">
            <w:pPr>
              <w:pStyle w:val="affff7"/>
              <w:shd w:val="clear" w:color="auto" w:fill="FFFFFF"/>
              <w:spacing w:after="0"/>
              <w:rPr>
                <w:b/>
                <w:i/>
                <w:color w:val="2B7471" w:themeColor="accent1" w:themeShade="80"/>
                <w:sz w:val="32"/>
                <w:szCs w:val="32"/>
                <w:u w:val="single"/>
              </w:rPr>
            </w:pPr>
          </w:p>
        </w:tc>
        <w:tc>
          <w:tcPr>
            <w:tcW w:w="4179" w:type="dxa"/>
            <w:tcBorders>
              <w:top w:val="nil"/>
              <w:bottom w:val="nil"/>
            </w:tcBorders>
            <w:shd w:val="clear" w:color="auto" w:fill="FFFFFF" w:themeFill="background1"/>
            <w:tcMar>
              <w:left w:w="432" w:type="dxa"/>
            </w:tcMar>
          </w:tcPr>
          <w:p w:rsidR="0018736C" w:rsidRPr="0018736C" w:rsidRDefault="0018736C" w:rsidP="0018736C">
            <w:pPr>
              <w:pStyle w:val="-"/>
              <w:ind w:left="360"/>
              <w:rPr>
                <w:rFonts w:asciiTheme="majorHAnsi" w:hAnsiTheme="majorHAnsi" w:cs="Segoe UI"/>
                <w:color w:val="000000" w:themeColor="text1"/>
                <w:sz w:val="28"/>
                <w:szCs w:val="28"/>
              </w:rPr>
            </w:pPr>
            <w:r w:rsidRPr="0018736C">
              <w:rPr>
                <w:rFonts w:asciiTheme="majorHAnsi" w:hAnsiTheme="majorHAnsi" w:cs="Segoe UI"/>
                <w:b/>
                <w:sz w:val="28"/>
                <w:szCs w:val="28"/>
                <w:u w:val="single"/>
              </w:rPr>
              <w:t>Профилактика пролежней</w:t>
            </w:r>
            <w:r w:rsidRPr="0018736C">
              <w:rPr>
                <w:rFonts w:asciiTheme="majorHAnsi" w:hAnsiTheme="majorHAnsi" w:cs="Segoe UI"/>
                <w:color w:val="000000" w:themeColor="text1"/>
                <w:sz w:val="28"/>
                <w:szCs w:val="28"/>
              </w:rPr>
              <w:t xml:space="preserve"> </w:t>
            </w:r>
          </w:p>
          <w:p w:rsidR="0018736C" w:rsidRPr="0018736C" w:rsidRDefault="0018736C" w:rsidP="0018736C">
            <w:pPr>
              <w:pStyle w:val="-"/>
              <w:numPr>
                <w:ilvl w:val="0"/>
                <w:numId w:val="24"/>
              </w:numPr>
              <w:spacing w:line="240" w:lineRule="auto"/>
              <w:rPr>
                <w:rFonts w:asciiTheme="minorHAnsi" w:hAnsiTheme="minorHAnsi"/>
                <w:color w:val="000000" w:themeColor="text1"/>
              </w:rPr>
            </w:pPr>
            <w:r w:rsidRPr="0018736C">
              <w:rPr>
                <w:rFonts w:asciiTheme="minorHAnsi" w:hAnsiTheme="minorHAnsi" w:cs="Segoe UI"/>
                <w:color w:val="000000" w:themeColor="text1"/>
              </w:rPr>
              <w:t>Каждые 2 часа менять положение</w:t>
            </w:r>
            <w:r w:rsidRPr="0018736C">
              <w:rPr>
                <w:rFonts w:asciiTheme="minorHAnsi" w:hAnsiTheme="minorHAnsi" w:cs="Segoe UI"/>
                <w:color w:val="000000" w:themeColor="text1"/>
              </w:rPr>
              <w:br/>
              <w:t>больного;</w:t>
            </w:r>
          </w:p>
          <w:p w:rsidR="0018736C" w:rsidRPr="0018736C" w:rsidRDefault="0018736C" w:rsidP="0018736C">
            <w:pPr>
              <w:pStyle w:val="-"/>
              <w:numPr>
                <w:ilvl w:val="0"/>
                <w:numId w:val="24"/>
              </w:numPr>
              <w:spacing w:line="240" w:lineRule="auto"/>
              <w:rPr>
                <w:rFonts w:asciiTheme="minorHAnsi" w:hAnsiTheme="minorHAnsi"/>
                <w:color w:val="000000" w:themeColor="text1"/>
              </w:rPr>
            </w:pPr>
            <w:r w:rsidRPr="0018736C">
              <w:rPr>
                <w:rFonts w:asciiTheme="minorHAnsi" w:hAnsiTheme="minorHAnsi" w:cs="Segoe UI"/>
                <w:color w:val="000000" w:themeColor="text1"/>
              </w:rPr>
              <w:t xml:space="preserve">На  постели не должно </w:t>
            </w:r>
            <w:r w:rsidRPr="0018736C">
              <w:rPr>
                <w:rFonts w:asciiTheme="minorHAnsi" w:hAnsiTheme="minorHAnsi" w:cs="Segoe UI"/>
                <w:color w:val="000000" w:themeColor="text1"/>
              </w:rPr>
              <w:br/>
              <w:t>быть складок, швов, крошек;</w:t>
            </w:r>
          </w:p>
          <w:p w:rsidR="0018736C" w:rsidRPr="0018736C" w:rsidRDefault="0018736C" w:rsidP="0018736C">
            <w:pPr>
              <w:pStyle w:val="-"/>
              <w:numPr>
                <w:ilvl w:val="0"/>
                <w:numId w:val="24"/>
              </w:numPr>
              <w:spacing w:line="240" w:lineRule="auto"/>
              <w:rPr>
                <w:rFonts w:asciiTheme="minorHAnsi" w:hAnsiTheme="minorHAnsi"/>
                <w:color w:val="000000" w:themeColor="text1"/>
              </w:rPr>
            </w:pPr>
            <w:r w:rsidRPr="0018736C">
              <w:rPr>
                <w:rFonts w:asciiTheme="minorHAnsi" w:hAnsiTheme="minorHAnsi" w:cs="Segoe UI"/>
                <w:color w:val="000000" w:themeColor="text1"/>
              </w:rPr>
              <w:t>Немедленно менять мокрое и</w:t>
            </w:r>
            <w:r w:rsidRPr="0018736C">
              <w:rPr>
                <w:rFonts w:asciiTheme="minorHAnsi" w:hAnsiTheme="minorHAnsi" w:cs="Segoe UI"/>
                <w:color w:val="000000" w:themeColor="text1"/>
              </w:rPr>
              <w:br/>
              <w:t>загрязненное белье;</w:t>
            </w:r>
          </w:p>
          <w:p w:rsidR="0018736C" w:rsidRPr="0018736C" w:rsidRDefault="0018736C" w:rsidP="0018736C">
            <w:pPr>
              <w:pStyle w:val="-"/>
              <w:numPr>
                <w:ilvl w:val="0"/>
                <w:numId w:val="24"/>
              </w:numPr>
              <w:spacing w:line="240" w:lineRule="auto"/>
              <w:rPr>
                <w:rFonts w:asciiTheme="minorHAnsi" w:hAnsiTheme="minorHAnsi"/>
                <w:color w:val="000000" w:themeColor="text1"/>
              </w:rPr>
            </w:pPr>
            <w:r w:rsidRPr="0018736C">
              <w:rPr>
                <w:rFonts w:asciiTheme="minorHAnsi" w:hAnsiTheme="minorHAnsi" w:cs="Segoe UI"/>
                <w:color w:val="000000" w:themeColor="text1"/>
              </w:rPr>
              <w:t>Использовать</w:t>
            </w:r>
            <w:r w:rsidRPr="0018736C">
              <w:rPr>
                <w:rFonts w:asciiTheme="minorHAnsi" w:hAnsiTheme="minorHAnsi" w:cs="Segoe UI"/>
                <w:color w:val="000000" w:themeColor="text1"/>
              </w:rPr>
              <w:br/>
              <w:t>противопролежневый матрац, укладки ,подушки ;</w:t>
            </w:r>
          </w:p>
          <w:p w:rsidR="0018736C" w:rsidRPr="0018736C" w:rsidRDefault="0018736C" w:rsidP="0018736C">
            <w:pPr>
              <w:pStyle w:val="-"/>
              <w:numPr>
                <w:ilvl w:val="0"/>
                <w:numId w:val="24"/>
              </w:numPr>
              <w:spacing w:line="240" w:lineRule="auto"/>
              <w:rPr>
                <w:rFonts w:asciiTheme="minorHAnsi" w:hAnsiTheme="minorHAnsi"/>
                <w:color w:val="000000" w:themeColor="text1"/>
              </w:rPr>
            </w:pPr>
            <w:r w:rsidRPr="0018736C">
              <w:rPr>
                <w:rFonts w:asciiTheme="minorHAnsi" w:hAnsiTheme="minorHAnsi" w:cs="Segoe UI"/>
                <w:color w:val="000000" w:themeColor="text1"/>
              </w:rPr>
              <w:t>Использовать увлажняющий крем</w:t>
            </w:r>
            <w:r w:rsidRPr="0018736C">
              <w:rPr>
                <w:rFonts w:asciiTheme="minorHAnsi" w:hAnsiTheme="minorHAnsi" w:cs="Segoe UI"/>
                <w:color w:val="000000" w:themeColor="text1"/>
              </w:rPr>
              <w:br/>
              <w:t>при выраженной сухости ножи;</w:t>
            </w:r>
          </w:p>
          <w:p w:rsidR="0018736C" w:rsidRPr="0018736C" w:rsidRDefault="0018736C" w:rsidP="0018736C">
            <w:pPr>
              <w:pStyle w:val="-"/>
              <w:numPr>
                <w:ilvl w:val="0"/>
                <w:numId w:val="24"/>
              </w:numPr>
              <w:spacing w:line="240" w:lineRule="auto"/>
              <w:rPr>
                <w:rFonts w:asciiTheme="minorHAnsi" w:hAnsiTheme="minorHAnsi"/>
                <w:color w:val="000000" w:themeColor="text1"/>
              </w:rPr>
            </w:pPr>
            <w:r w:rsidRPr="0018736C">
              <w:rPr>
                <w:rFonts w:asciiTheme="minorHAnsi" w:hAnsiTheme="minorHAnsi" w:cs="Segoe UI"/>
                <w:color w:val="000000" w:themeColor="text1"/>
              </w:rPr>
              <w:t>Активизируйте больного,</w:t>
            </w:r>
            <w:r w:rsidRPr="0018736C">
              <w:rPr>
                <w:rFonts w:asciiTheme="minorHAnsi" w:hAnsiTheme="minorHAnsi" w:cs="Segoe UI"/>
                <w:color w:val="000000" w:themeColor="text1"/>
              </w:rPr>
              <w:br/>
              <w:t>насколько это возможно;</w:t>
            </w:r>
          </w:p>
          <w:p w:rsidR="0018736C" w:rsidRPr="0018736C" w:rsidRDefault="0018736C" w:rsidP="0018736C">
            <w:pPr>
              <w:pStyle w:val="-"/>
              <w:numPr>
                <w:ilvl w:val="0"/>
                <w:numId w:val="24"/>
              </w:numPr>
              <w:spacing w:line="240" w:lineRule="auto"/>
              <w:rPr>
                <w:rFonts w:asciiTheme="majorHAnsi" w:hAnsiTheme="majorHAnsi"/>
                <w:color w:val="000000" w:themeColor="text1"/>
              </w:rPr>
            </w:pPr>
            <w:r w:rsidRPr="0018736C">
              <w:rPr>
                <w:rFonts w:asciiTheme="minorHAnsi" w:hAnsiTheme="minorHAnsi" w:cs="Segoe UI"/>
                <w:color w:val="000000" w:themeColor="text1"/>
              </w:rPr>
              <w:t>Позаботьтесь об легко</w:t>
            </w:r>
            <w:r w:rsidRPr="0018736C">
              <w:rPr>
                <w:rFonts w:asciiTheme="minorHAnsi" w:hAnsiTheme="minorHAnsi" w:cs="Segoe UI"/>
                <w:color w:val="000000" w:themeColor="text1"/>
              </w:rPr>
              <w:br/>
              <w:t>усваиваемом, полноценном</w:t>
            </w:r>
            <w:r w:rsidRPr="0018736C">
              <w:rPr>
                <w:rFonts w:asciiTheme="minorHAnsi" w:hAnsiTheme="minorHAnsi" w:cs="Segoe UI"/>
                <w:color w:val="000000" w:themeColor="text1"/>
              </w:rPr>
              <w:br/>
              <w:t>питании.</w:t>
            </w:r>
          </w:p>
          <w:p w:rsidR="0037743C" w:rsidRPr="0018736C" w:rsidRDefault="0018736C" w:rsidP="0018736C">
            <w:pPr>
              <w:pStyle w:val="-"/>
              <w:numPr>
                <w:ilvl w:val="0"/>
                <w:numId w:val="24"/>
              </w:numPr>
              <w:spacing w:line="240" w:lineRule="auto"/>
              <w:rPr>
                <w:rFonts w:asciiTheme="majorHAnsi" w:hAnsiTheme="majorHAnsi"/>
                <w:color w:val="000000" w:themeColor="text1"/>
              </w:rPr>
            </w:pPr>
            <w:r w:rsidRPr="0018736C">
              <w:rPr>
                <w:rFonts w:asciiTheme="minorHAnsi" w:hAnsiTheme="minorHAnsi" w:cs="Segoe UI"/>
                <w:color w:val="000000" w:themeColor="text1"/>
              </w:rPr>
              <w:t>Использование непромокаемых</w:t>
            </w:r>
            <w:r w:rsidRPr="0018736C">
              <w:rPr>
                <w:rFonts w:asciiTheme="minorHAnsi" w:hAnsiTheme="minorHAnsi" w:cs="Segoe UI"/>
                <w:color w:val="000000" w:themeColor="text1"/>
              </w:rPr>
              <w:br/>
              <w:t>пеленок, подгузников;</w:t>
            </w:r>
            <w:r w:rsidRPr="0018736C">
              <w:rPr>
                <w:rFonts w:asciiTheme="minorHAnsi" w:hAnsiTheme="minorHAnsi" w:cs="Segoe UI"/>
                <w:color w:val="000000" w:themeColor="text1"/>
              </w:rPr>
              <w:br/>
            </w:r>
          </w:p>
        </w:tc>
      </w:tr>
    </w:tbl>
    <w:p w:rsidR="00ED7C90" w:rsidRPr="00273FD8" w:rsidRDefault="00ED7C90" w:rsidP="00D91EF3">
      <w:pPr>
        <w:pStyle w:val="affff6"/>
        <w:rPr>
          <w:sz w:val="6"/>
        </w:rPr>
      </w:pPr>
    </w:p>
    <w:sectPr w:rsidR="00ED7C90" w:rsidRPr="00273FD8" w:rsidSect="00523273">
      <w:footerReference w:type="default" r:id="rId21"/>
      <w:footerReference w:type="first" r:id="rId22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9F0" w:rsidRDefault="00E949F0" w:rsidP="0037743C">
      <w:pPr>
        <w:spacing w:after="0" w:line="240" w:lineRule="auto"/>
      </w:pPr>
      <w:r>
        <w:separator/>
      </w:r>
    </w:p>
  </w:endnote>
  <w:endnote w:type="continuationSeparator" w:id="1">
    <w:p w:rsidR="00E949F0" w:rsidRDefault="00E949F0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F14069" w:rsidRDefault="000C546C">
    <w:pPr>
      <w:pStyle w:val="afff5"/>
      <w:rPr>
        <w:lang w:val="ro-RO"/>
      </w:rPr>
    </w:pPr>
    <w:r w:rsidRPr="000C546C">
      <w:rPr>
        <w:noProof/>
        <w:lang w:val="ro-RO" w:bidi="ru-RU"/>
      </w:rPr>
    </w:r>
    <w:r>
      <w:rPr>
        <w:noProof/>
        <w:lang w:val="ro-RO" w:bidi="ru-RU"/>
      </w:rPr>
      <w:pict>
        <v:rect id="Нижний колонтитул — продолжение (прямоугольник)" o:spid="_x0000_s4099" alt="Нижний колонтитул — продолжение (прямоугольник)" style="width:719.3pt;height:10.8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<w10:wrap type="none"/>
          <w10:anchorlock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0E2C45" w:rsidRDefault="000C546C" w:rsidP="000E2C45">
    <w:pPr>
      <w:pStyle w:val="afff5"/>
      <w:tabs>
        <w:tab w:val="left" w:pos="10513"/>
      </w:tabs>
    </w:pPr>
    <w:r>
      <w:rPr>
        <w:noProof/>
        <w:lang w:bidi="ru-RU"/>
      </w:rPr>
    </w:r>
    <w:r>
      <w:rPr>
        <w:noProof/>
        <w:lang w:bidi="ru-RU"/>
      </w:rPr>
      <w:pict>
        <v:rect id="Прямоугольник в нижнем колонтитуле справа на первой странице" o:spid="_x0000_s4098" alt="Прямоугольник в нижнем колонтитуле справа на первой странице" style="width:191.35pt;height:10.8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<w10:wrap type="none"/>
          <w10:anchorlock/>
        </v:rect>
      </w:pict>
    </w:r>
    <w:r w:rsidR="000E2C45">
      <w:rPr>
        <w:lang w:bidi="ru-RU"/>
      </w:rPr>
      <w:tab/>
    </w:r>
    <w:r>
      <w:rPr>
        <w:noProof/>
        <w:lang w:bidi="ru-RU"/>
      </w:rPr>
    </w:r>
    <w:r>
      <w:rPr>
        <w:noProof/>
        <w:lang w:bidi="ru-RU"/>
      </w:rPr>
      <w:pict>
        <v:rect id="Прямоугольник в нижнем колонтитуле слева на первой странице" o:spid="_x0000_s4097" alt="Прямоугольник в нижнем колонтитуле слева на первой странице" style="width:193.7pt;height:18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<w10:wrap type="none"/>
          <w10:anchorlock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9F0" w:rsidRDefault="00E949F0" w:rsidP="0037743C">
      <w:pPr>
        <w:spacing w:after="0" w:line="240" w:lineRule="auto"/>
      </w:pPr>
      <w:r>
        <w:separator/>
      </w:r>
    </w:p>
  </w:footnote>
  <w:footnote w:type="continuationSeparator" w:id="1">
    <w:p w:rsidR="00E949F0" w:rsidRDefault="00E949F0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ED847B0"/>
    <w:multiLevelType w:val="hybridMultilevel"/>
    <w:tmpl w:val="9070C6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F90B4C"/>
    <w:multiLevelType w:val="multilevel"/>
    <w:tmpl w:val="0648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953D7D"/>
    <w:multiLevelType w:val="multilevel"/>
    <w:tmpl w:val="0648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B21102"/>
    <w:multiLevelType w:val="multilevel"/>
    <w:tmpl w:val="7DC0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DF52A6"/>
    <w:multiLevelType w:val="hybridMultilevel"/>
    <w:tmpl w:val="F2C4CB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A04079E"/>
    <w:multiLevelType w:val="multilevel"/>
    <w:tmpl w:val="0648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B8635D"/>
    <w:multiLevelType w:val="hybridMultilevel"/>
    <w:tmpl w:val="7AACA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0"/>
  </w:num>
  <w:num w:numId="17">
    <w:abstractNumId w:val="20"/>
  </w:num>
  <w:num w:numId="18">
    <w:abstractNumId w:val="11"/>
  </w:num>
  <w:num w:numId="19">
    <w:abstractNumId w:val="19"/>
  </w:num>
  <w:num w:numId="20">
    <w:abstractNumId w:val="16"/>
  </w:num>
  <w:num w:numId="21">
    <w:abstractNumId w:val="14"/>
  </w:num>
  <w:num w:numId="22">
    <w:abstractNumId w:val="15"/>
  </w:num>
  <w:num w:numId="23">
    <w:abstractNumId w:val="18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ttachedTemplate r:id="rId1"/>
  <w:defaultTabStop w:val="720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F03F5A"/>
    <w:rsid w:val="00016C11"/>
    <w:rsid w:val="000425F6"/>
    <w:rsid w:val="00075279"/>
    <w:rsid w:val="000C546C"/>
    <w:rsid w:val="000E2C45"/>
    <w:rsid w:val="00152159"/>
    <w:rsid w:val="0018736C"/>
    <w:rsid w:val="00206800"/>
    <w:rsid w:val="00247757"/>
    <w:rsid w:val="00273FD8"/>
    <w:rsid w:val="00275195"/>
    <w:rsid w:val="00293666"/>
    <w:rsid w:val="002C6BBD"/>
    <w:rsid w:val="002F3A54"/>
    <w:rsid w:val="002F5ECB"/>
    <w:rsid w:val="003270C5"/>
    <w:rsid w:val="003309C2"/>
    <w:rsid w:val="0037743C"/>
    <w:rsid w:val="00386E36"/>
    <w:rsid w:val="003E1E9B"/>
    <w:rsid w:val="00400FAF"/>
    <w:rsid w:val="00425687"/>
    <w:rsid w:val="0048709F"/>
    <w:rsid w:val="00487450"/>
    <w:rsid w:val="00523273"/>
    <w:rsid w:val="00555FE1"/>
    <w:rsid w:val="00587BBF"/>
    <w:rsid w:val="005C503B"/>
    <w:rsid w:val="005F496D"/>
    <w:rsid w:val="00632BB1"/>
    <w:rsid w:val="00636FE2"/>
    <w:rsid w:val="0069002D"/>
    <w:rsid w:val="00696A3C"/>
    <w:rsid w:val="006A6B87"/>
    <w:rsid w:val="006C422E"/>
    <w:rsid w:val="00704FD6"/>
    <w:rsid w:val="00712321"/>
    <w:rsid w:val="00726D69"/>
    <w:rsid w:val="007327A6"/>
    <w:rsid w:val="00751AA2"/>
    <w:rsid w:val="0079382D"/>
    <w:rsid w:val="007B03D6"/>
    <w:rsid w:val="007C70E3"/>
    <w:rsid w:val="008067C8"/>
    <w:rsid w:val="008830F3"/>
    <w:rsid w:val="00893AA5"/>
    <w:rsid w:val="00900757"/>
    <w:rsid w:val="009775E0"/>
    <w:rsid w:val="009C3321"/>
    <w:rsid w:val="00A01D2E"/>
    <w:rsid w:val="00A81FD7"/>
    <w:rsid w:val="00A92C80"/>
    <w:rsid w:val="00B865A2"/>
    <w:rsid w:val="00C03AB9"/>
    <w:rsid w:val="00C744EE"/>
    <w:rsid w:val="00CA1864"/>
    <w:rsid w:val="00CC71F7"/>
    <w:rsid w:val="00CD1B39"/>
    <w:rsid w:val="00CD4ED2"/>
    <w:rsid w:val="00CE1E3B"/>
    <w:rsid w:val="00CF1B6A"/>
    <w:rsid w:val="00D2631E"/>
    <w:rsid w:val="00D27F5D"/>
    <w:rsid w:val="00D91EF3"/>
    <w:rsid w:val="00DA03C3"/>
    <w:rsid w:val="00DC332A"/>
    <w:rsid w:val="00DF4388"/>
    <w:rsid w:val="00E36671"/>
    <w:rsid w:val="00E75E55"/>
    <w:rsid w:val="00E938FB"/>
    <w:rsid w:val="00E949F0"/>
    <w:rsid w:val="00ED7C90"/>
    <w:rsid w:val="00F03F5A"/>
    <w:rsid w:val="00F14069"/>
    <w:rsid w:val="00F91541"/>
    <w:rsid w:val="00FB1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customStyle="1" w:styleId="11">
    <w:name w:val="Цветная сетка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customStyle="1" w:styleId="12">
    <w:name w:val="Цветной список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13">
    <w:name w:val="Цветная заливка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4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5">
    <w:name w:val="annotation text"/>
    <w:basedOn w:val="a2"/>
    <w:link w:val="aff6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6">
    <w:name w:val="Текст примечания Знак"/>
    <w:basedOn w:val="a3"/>
    <w:link w:val="aff5"/>
    <w:uiPriority w:val="99"/>
    <w:semiHidden/>
    <w:rsid w:val="00F14069"/>
    <w:rPr>
      <w:rFonts w:ascii="Verdana" w:hAnsi="Verdana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F14069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F14069"/>
    <w:rPr>
      <w:rFonts w:ascii="Verdana" w:hAnsi="Verdana"/>
      <w:b/>
      <w:bCs/>
      <w:szCs w:val="20"/>
    </w:rPr>
  </w:style>
  <w:style w:type="table" w:customStyle="1" w:styleId="14">
    <w:name w:val="Темный список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9">
    <w:name w:val="Date"/>
    <w:basedOn w:val="a2"/>
    <w:next w:val="a2"/>
    <w:link w:val="affa"/>
    <w:uiPriority w:val="99"/>
    <w:semiHidden/>
    <w:unhideWhenUsed/>
    <w:rsid w:val="00F14069"/>
  </w:style>
  <w:style w:type="character" w:customStyle="1" w:styleId="affa">
    <w:name w:val="Дата Знак"/>
    <w:basedOn w:val="a3"/>
    <w:link w:val="aff9"/>
    <w:uiPriority w:val="99"/>
    <w:semiHidden/>
    <w:rsid w:val="00F14069"/>
    <w:rPr>
      <w:rFonts w:ascii="Verdana" w:hAnsi="Verdana"/>
    </w:rPr>
  </w:style>
  <w:style w:type="paragraph" w:styleId="affb">
    <w:name w:val="Document Map"/>
    <w:basedOn w:val="a2"/>
    <w:link w:val="affc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c">
    <w:name w:val="Схема документа Знак"/>
    <w:basedOn w:val="a3"/>
    <w:link w:val="affb"/>
    <w:uiPriority w:val="99"/>
    <w:semiHidden/>
    <w:rsid w:val="00F14069"/>
    <w:rPr>
      <w:rFonts w:ascii="Segoe UI" w:hAnsi="Segoe UI" w:cs="Segoe UI"/>
      <w:szCs w:val="16"/>
    </w:rPr>
  </w:style>
  <w:style w:type="paragraph" w:styleId="affd">
    <w:name w:val="E-mail Signature"/>
    <w:basedOn w:val="a2"/>
    <w:link w:val="affe"/>
    <w:uiPriority w:val="99"/>
    <w:semiHidden/>
    <w:unhideWhenUsed/>
    <w:rsid w:val="00F14069"/>
    <w:pPr>
      <w:spacing w:after="0" w:line="240" w:lineRule="auto"/>
    </w:pPr>
  </w:style>
  <w:style w:type="character" w:customStyle="1" w:styleId="affe">
    <w:name w:val="Электронная подпись Знак"/>
    <w:basedOn w:val="a3"/>
    <w:link w:val="affd"/>
    <w:uiPriority w:val="99"/>
    <w:semiHidden/>
    <w:rsid w:val="00F14069"/>
    <w:rPr>
      <w:rFonts w:ascii="Verdana" w:hAnsi="Verdana"/>
    </w:rPr>
  </w:style>
  <w:style w:type="character" w:styleId="afff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0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1">
    <w:name w:val="endnote text"/>
    <w:basedOn w:val="a2"/>
    <w:link w:val="afff2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2">
    <w:name w:val="Текст концевой сноски Знак"/>
    <w:basedOn w:val="a3"/>
    <w:link w:val="afff1"/>
    <w:uiPriority w:val="99"/>
    <w:semiHidden/>
    <w:rsid w:val="00F14069"/>
    <w:rPr>
      <w:rFonts w:ascii="Verdana" w:hAnsi="Verdana"/>
      <w:szCs w:val="20"/>
    </w:rPr>
  </w:style>
  <w:style w:type="paragraph" w:styleId="afff3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4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5">
    <w:name w:val="footer"/>
    <w:basedOn w:val="a2"/>
    <w:link w:val="afff6"/>
    <w:uiPriority w:val="99"/>
    <w:unhideWhenUsed/>
    <w:rsid w:val="00F14069"/>
    <w:pPr>
      <w:spacing w:after="0" w:line="240" w:lineRule="auto"/>
    </w:pPr>
  </w:style>
  <w:style w:type="character" w:customStyle="1" w:styleId="afff6">
    <w:name w:val="Нижний колонтитул Знак"/>
    <w:basedOn w:val="a3"/>
    <w:link w:val="afff5"/>
    <w:uiPriority w:val="99"/>
    <w:rsid w:val="00F14069"/>
    <w:rPr>
      <w:rFonts w:ascii="Verdana" w:hAnsi="Verdana"/>
    </w:rPr>
  </w:style>
  <w:style w:type="character" w:styleId="afff7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8">
    <w:name w:val="footnote text"/>
    <w:basedOn w:val="a2"/>
    <w:link w:val="afff9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9">
    <w:name w:val="Текст сноски Знак"/>
    <w:basedOn w:val="a3"/>
    <w:link w:val="afff8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a">
    <w:name w:val="header"/>
    <w:basedOn w:val="a2"/>
    <w:link w:val="afffb"/>
    <w:uiPriority w:val="99"/>
    <w:unhideWhenUsed/>
    <w:rsid w:val="00F14069"/>
    <w:pPr>
      <w:spacing w:after="0" w:line="240" w:lineRule="auto"/>
    </w:pPr>
  </w:style>
  <w:style w:type="character" w:customStyle="1" w:styleId="afffb">
    <w:name w:val="Верхний колонтитул Знак"/>
    <w:basedOn w:val="a3"/>
    <w:link w:val="afffa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c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d">
    <w:name w:val="index heading"/>
    <w:basedOn w:val="a2"/>
    <w:next w:val="15"/>
    <w:uiPriority w:val="99"/>
    <w:semiHidden/>
    <w:unhideWhenUsed/>
    <w:rsid w:val="00F14069"/>
    <w:rPr>
      <w:rFonts w:eastAsiaTheme="majorEastAsia" w:cstheme="majorBidi"/>
      <w:b/>
      <w:bCs/>
    </w:rPr>
  </w:style>
  <w:style w:type="table" w:customStyle="1" w:styleId="16">
    <w:name w:val="Светлая сетка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0">
    <w:name w:val="Светлая сетка - Акцент 1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customStyle="1" w:styleId="17">
    <w:name w:val="Светлый список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1">
    <w:name w:val="Светлый список - Акцент 1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customStyle="1" w:styleId="18">
    <w:name w:val="Светлая заливка1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2">
    <w:name w:val="Светлая заливка - Акцент 1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e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0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1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macro"/>
    <w:link w:val="affff3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3">
    <w:name w:val="Текст макроса Знак"/>
    <w:basedOn w:val="a3"/>
    <w:link w:val="affff2"/>
    <w:uiPriority w:val="99"/>
    <w:semiHidden/>
    <w:rsid w:val="00F14069"/>
    <w:rPr>
      <w:rFonts w:ascii="Consolas" w:hAnsi="Consolas"/>
      <w:szCs w:val="20"/>
    </w:rPr>
  </w:style>
  <w:style w:type="table" w:customStyle="1" w:styleId="110">
    <w:name w:val="Средняя сетка 1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customStyle="1" w:styleId="210">
    <w:name w:val="Средняя сетка 2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customStyle="1" w:styleId="111">
    <w:name w:val="Средний список 1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customStyle="1" w:styleId="211">
    <w:name w:val="Средний список 2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заливка 1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4">
    <w:name w:val="Message Header"/>
    <w:basedOn w:val="a2"/>
    <w:link w:val="affff5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5">
    <w:name w:val="Шапка Знак"/>
    <w:basedOn w:val="a3"/>
    <w:link w:val="affff4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6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7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8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9">
    <w:name w:val="Note Heading"/>
    <w:basedOn w:val="a2"/>
    <w:next w:val="a2"/>
    <w:link w:val="affffa"/>
    <w:uiPriority w:val="99"/>
    <w:semiHidden/>
    <w:unhideWhenUsed/>
    <w:rsid w:val="00F14069"/>
    <w:pPr>
      <w:spacing w:after="0" w:line="240" w:lineRule="auto"/>
    </w:pPr>
  </w:style>
  <w:style w:type="character" w:customStyle="1" w:styleId="affffa">
    <w:name w:val="Заголовок записки Знак"/>
    <w:basedOn w:val="a3"/>
    <w:link w:val="affff9"/>
    <w:uiPriority w:val="99"/>
    <w:semiHidden/>
    <w:rsid w:val="00F14069"/>
    <w:rPr>
      <w:rFonts w:ascii="Verdana" w:hAnsi="Verdana"/>
    </w:rPr>
  </w:style>
  <w:style w:type="character" w:styleId="affffb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Plain Text"/>
    <w:basedOn w:val="a2"/>
    <w:link w:val="affffd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d">
    <w:name w:val="Текст Знак"/>
    <w:basedOn w:val="a3"/>
    <w:link w:val="affffc"/>
    <w:uiPriority w:val="99"/>
    <w:semiHidden/>
    <w:rsid w:val="00F14069"/>
    <w:rPr>
      <w:rFonts w:ascii="Consolas" w:hAnsi="Consolas"/>
      <w:szCs w:val="21"/>
    </w:rPr>
  </w:style>
  <w:style w:type="paragraph" w:styleId="affffe">
    <w:name w:val="Salutation"/>
    <w:basedOn w:val="a2"/>
    <w:next w:val="a2"/>
    <w:link w:val="afffff"/>
    <w:uiPriority w:val="99"/>
    <w:semiHidden/>
    <w:unhideWhenUsed/>
    <w:rsid w:val="00F14069"/>
  </w:style>
  <w:style w:type="character" w:customStyle="1" w:styleId="afffff">
    <w:name w:val="Приветствие Знак"/>
    <w:basedOn w:val="a3"/>
    <w:link w:val="affffe"/>
    <w:uiPriority w:val="99"/>
    <w:semiHidden/>
    <w:rsid w:val="00F14069"/>
    <w:rPr>
      <w:rFonts w:ascii="Verdana" w:hAnsi="Verdana"/>
    </w:rPr>
  </w:style>
  <w:style w:type="paragraph" w:styleId="afffff0">
    <w:name w:val="Signature"/>
    <w:basedOn w:val="a2"/>
    <w:link w:val="afffff1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1">
    <w:name w:val="Подпись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3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4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9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3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7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8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9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4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f0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6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D178EA895C44CAF83D99315B5A5C3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F06F43-969A-4E6A-9FBE-4FB537D50FFE}"/>
      </w:docPartPr>
      <w:docPartBody>
        <w:p w:rsidR="003227BA" w:rsidRDefault="00345994">
          <w:pPr>
            <w:pStyle w:val="CD178EA895C44CAF83D99315B5A5C33C"/>
          </w:pPr>
          <w:r>
            <w:rPr>
              <w:lang w:bidi="ru-RU"/>
            </w:rPr>
            <w:t>Имя получателя</w:t>
          </w:r>
          <w:r>
            <w:rPr>
              <w:lang w:bidi="ru-RU"/>
            </w:rPr>
            <w:br/>
            <w:t>Адрес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45994"/>
    <w:rsid w:val="0004299B"/>
    <w:rsid w:val="003227BA"/>
    <w:rsid w:val="00345994"/>
    <w:rsid w:val="0062468A"/>
    <w:rsid w:val="00A2630D"/>
    <w:rsid w:val="00EF25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27B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AE25872D210491985A852EF1ADF6B95">
    <w:name w:val="3AE25872D210491985A852EF1ADF6B95"/>
    <w:rsid w:val="003227BA"/>
  </w:style>
  <w:style w:type="paragraph" w:styleId="a4">
    <w:name w:val="Block Text"/>
    <w:basedOn w:val="a0"/>
    <w:uiPriority w:val="2"/>
    <w:unhideWhenUsed/>
    <w:qFormat/>
    <w:rsid w:val="003227BA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</w:rPr>
  </w:style>
  <w:style w:type="paragraph" w:customStyle="1" w:styleId="1C2DEB14673A49E299E4A94892B3E0C4">
    <w:name w:val="1C2DEB14673A49E299E4A94892B3E0C4"/>
    <w:rsid w:val="003227BA"/>
  </w:style>
  <w:style w:type="paragraph" w:customStyle="1" w:styleId="F705789A07C849FA99CEEEE0CC14C9E9">
    <w:name w:val="F705789A07C849FA99CEEEE0CC14C9E9"/>
    <w:rsid w:val="003227BA"/>
  </w:style>
  <w:style w:type="paragraph" w:customStyle="1" w:styleId="C78E6DE078454787ABA452C7384774D0">
    <w:name w:val="C78E6DE078454787ABA452C7384774D0"/>
    <w:rsid w:val="003227BA"/>
  </w:style>
  <w:style w:type="paragraph" w:customStyle="1" w:styleId="CD178EA895C44CAF83D99315B5A5C33C">
    <w:name w:val="CD178EA895C44CAF83D99315B5A5C33C"/>
    <w:rsid w:val="003227BA"/>
  </w:style>
  <w:style w:type="paragraph" w:customStyle="1" w:styleId="153353C235E846758768ACAC1DC779FA">
    <w:name w:val="153353C235E846758768ACAC1DC779FA"/>
    <w:rsid w:val="003227BA"/>
  </w:style>
  <w:style w:type="paragraph" w:customStyle="1" w:styleId="92B068DC5FED404B9E9A3E43F7555020">
    <w:name w:val="92B068DC5FED404B9E9A3E43F7555020"/>
    <w:rsid w:val="003227BA"/>
  </w:style>
  <w:style w:type="paragraph" w:customStyle="1" w:styleId="9B94BCED097E494B9F310062AB0D7161">
    <w:name w:val="9B94BCED097E494B9F310062AB0D7161"/>
    <w:rsid w:val="003227BA"/>
  </w:style>
  <w:style w:type="paragraph" w:customStyle="1" w:styleId="E63DB8C049C842FB9AB82F5B127DFED2">
    <w:name w:val="E63DB8C049C842FB9AB82F5B127DFED2"/>
    <w:rsid w:val="003227BA"/>
  </w:style>
  <w:style w:type="paragraph" w:customStyle="1" w:styleId="2F81BA9EBED94DD7889A1EAA820652DA">
    <w:name w:val="2F81BA9EBED94DD7889A1EAA820652DA"/>
    <w:rsid w:val="003227BA"/>
  </w:style>
  <w:style w:type="paragraph" w:customStyle="1" w:styleId="3911CA2469244C49925BEC0C59B7120D">
    <w:name w:val="3911CA2469244C49925BEC0C59B7120D"/>
    <w:rsid w:val="003227BA"/>
  </w:style>
  <w:style w:type="paragraph" w:styleId="2">
    <w:name w:val="Quote"/>
    <w:basedOn w:val="a0"/>
    <w:link w:val="20"/>
    <w:uiPriority w:val="12"/>
    <w:unhideWhenUsed/>
    <w:qFormat/>
    <w:rsid w:val="003227BA"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</w:rPr>
  </w:style>
  <w:style w:type="character" w:customStyle="1" w:styleId="20">
    <w:name w:val="Цитата 2 Знак"/>
    <w:basedOn w:val="a1"/>
    <w:link w:val="2"/>
    <w:uiPriority w:val="12"/>
    <w:rsid w:val="003227BA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</w:rPr>
  </w:style>
  <w:style w:type="paragraph" w:customStyle="1" w:styleId="CE1ACAB946EC4D1FA0D57318B6D62051">
    <w:name w:val="CE1ACAB946EC4D1FA0D57318B6D62051"/>
    <w:rsid w:val="003227BA"/>
  </w:style>
  <w:style w:type="paragraph" w:customStyle="1" w:styleId="09490A59DE7B418F8432CFB4E5CEC24B">
    <w:name w:val="09490A59DE7B418F8432CFB4E5CEC24B"/>
    <w:rsid w:val="003227BA"/>
  </w:style>
  <w:style w:type="paragraph" w:customStyle="1" w:styleId="E1F1FC7957CA4C978559030DAFE074D2">
    <w:name w:val="E1F1FC7957CA4C978559030DAFE074D2"/>
    <w:rsid w:val="003227BA"/>
  </w:style>
  <w:style w:type="paragraph" w:customStyle="1" w:styleId="B4DC1A5CE4154F8BB8BB9DFDB4539115">
    <w:name w:val="B4DC1A5CE4154F8BB8BB9DFDB4539115"/>
    <w:rsid w:val="003227BA"/>
  </w:style>
  <w:style w:type="paragraph" w:customStyle="1" w:styleId="FD4B2A3F3054478D9424EE690F8B4295">
    <w:name w:val="FD4B2A3F3054478D9424EE690F8B4295"/>
    <w:rsid w:val="003227BA"/>
  </w:style>
  <w:style w:type="paragraph" w:customStyle="1" w:styleId="BB8DEFDB0FBC4B48A16253B2DEB2D574">
    <w:name w:val="BB8DEFDB0FBC4B48A16253B2DEB2D574"/>
    <w:rsid w:val="003227BA"/>
  </w:style>
  <w:style w:type="paragraph" w:customStyle="1" w:styleId="D6A365FA1D224EF4973044187AED535F">
    <w:name w:val="D6A365FA1D224EF4973044187AED535F"/>
    <w:rsid w:val="003227BA"/>
  </w:style>
  <w:style w:type="paragraph" w:customStyle="1" w:styleId="363901AE5F9F444692D386B2EC167D43">
    <w:name w:val="363901AE5F9F444692D386B2EC167D43"/>
    <w:rsid w:val="003227BA"/>
  </w:style>
  <w:style w:type="paragraph" w:styleId="a">
    <w:name w:val="List Bullet"/>
    <w:basedOn w:val="a0"/>
    <w:uiPriority w:val="10"/>
    <w:unhideWhenUsed/>
    <w:qFormat/>
    <w:rsid w:val="003227BA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</w:rPr>
  </w:style>
  <w:style w:type="paragraph" w:customStyle="1" w:styleId="64361368EEE24E93A40AD548D7FFCF7E">
    <w:name w:val="64361368EEE24E93A40AD548D7FFCF7E"/>
    <w:rsid w:val="003227BA"/>
  </w:style>
  <w:style w:type="paragraph" w:customStyle="1" w:styleId="926F88BC07F14777BADC6FD4B695CAA5">
    <w:name w:val="926F88BC07F14777BADC6FD4B695CAA5"/>
    <w:rsid w:val="003227BA"/>
  </w:style>
  <w:style w:type="paragraph" w:customStyle="1" w:styleId="7E5587FFF6814744A2C95A7862D40F70">
    <w:name w:val="7E5587FFF6814744A2C95A7862D40F70"/>
    <w:rsid w:val="003227BA"/>
  </w:style>
  <w:style w:type="paragraph" w:customStyle="1" w:styleId="48BF11AAA9F14A7CAE361D6D703594DD">
    <w:name w:val="48BF11AAA9F14A7CAE361D6D703594DD"/>
    <w:rsid w:val="003227BA"/>
  </w:style>
  <w:style w:type="paragraph" w:customStyle="1" w:styleId="0FFCBC49B542434994D65A41D2F185D4">
    <w:name w:val="0FFCBC49B542434994D65A41D2F185D4"/>
    <w:rsid w:val="003227BA"/>
  </w:style>
  <w:style w:type="paragraph" w:customStyle="1" w:styleId="F50378136ABC4F89A77E58B5D8FB883F">
    <w:name w:val="F50378136ABC4F89A77E58B5D8FB883F"/>
    <w:rsid w:val="003227B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4E7660-7CC3-4265-87A5-010AC999597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2024-08-27T12:11:00Z</dcterms:created>
  <dcterms:modified xsi:type="dcterms:W3CDTF">2024-08-27T12:13:00Z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