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836" w:type="dxa"/>
        <w:jc w:val="left"/>
        <w:tblInd w:w="-993" w:type="dxa"/>
        <w:tblLayout w:type="fixed"/>
        <w:tblLook w:val="04A0" w:firstRow="1" w:lastRow="0" w:firstColumn="1" w:lastColumn="0" w:noHBand="0" w:noVBand="1"/>
      </w:tblPr>
      <w:tblGrid>
        <w:gridCol w:w="4816"/>
        <w:gridCol w:w="756"/>
        <w:gridCol w:w="3926"/>
        <w:gridCol w:w="452"/>
        <w:gridCol w:w="1307"/>
        <w:gridCol w:w="4579"/>
      </w:tblGrid>
      <w:tr w:rsidR="00CF1B6A" w:rsidRPr="00273FD8" w:rsidTr="005C503B">
        <w:trPr>
          <w:cantSplit/>
          <w:trHeight w:hRule="exact" w:val="10368"/>
          <w:tblHeader/>
          <w:jc w:val="left"/>
        </w:trPr>
        <w:tc>
          <w:tcPr>
            <w:tcW w:w="4816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:rsidR="00EA0571" w:rsidRDefault="00ED5EB0" w:rsidP="00CF1B6A">
            <w:pPr>
              <w:pStyle w:val="ab"/>
              <w:ind w:right="0"/>
            </w:pPr>
            <w:r w:rsidRPr="00EA0571">
              <w:rPr>
                <w:b/>
                <w:u w:val="single"/>
              </w:rPr>
              <w:t xml:space="preserve"> УХОД ЗА КОЖНЫМИ ПОКРОВАМИ И СЛИЗИСТЫМИ.</w:t>
            </w:r>
            <w:r w:rsidRPr="00EA0571">
              <w:t xml:space="preserve"> </w:t>
            </w:r>
          </w:p>
          <w:p w:rsidR="00F3545B" w:rsidRPr="00EA0571" w:rsidRDefault="00ED5EB0" w:rsidP="00CF1B6A">
            <w:pPr>
              <w:pStyle w:val="ab"/>
              <w:ind w:right="0"/>
            </w:pPr>
            <w:r w:rsidRPr="00EA0571">
              <w:t xml:space="preserve">1. Умывание человека, которому </w:t>
            </w:r>
            <w:proofErr w:type="gramStart"/>
            <w:r w:rsidRPr="00EA0571">
              <w:t xml:space="preserve">введён </w:t>
            </w:r>
            <w:proofErr w:type="spellStart"/>
            <w:r w:rsidRPr="00EA0571">
              <w:t>назогастральный</w:t>
            </w:r>
            <w:proofErr w:type="spellEnd"/>
            <w:r w:rsidRPr="00EA0571">
              <w:t xml:space="preserve"> зонд проводится</w:t>
            </w:r>
            <w:proofErr w:type="gramEnd"/>
            <w:r w:rsidRPr="00EA0571">
              <w:t xml:space="preserve"> только полотенцем, смоченным тёплой водой. Нельзя применять вату и марлю, чтобы не вызвать акт чихания и выпадение зонда. </w:t>
            </w:r>
          </w:p>
          <w:p w:rsidR="00F3545B" w:rsidRPr="00EA0571" w:rsidRDefault="00F3545B" w:rsidP="00F3545B">
            <w:pPr>
              <w:pStyle w:val="ab"/>
              <w:ind w:right="0"/>
            </w:pPr>
            <w:r w:rsidRPr="00EA0571">
              <w:t>2.</w:t>
            </w:r>
            <w:r w:rsidR="00ED5EB0" w:rsidRPr="00EA0571">
              <w:t>Тщательная гигиена - чистка зубов, языка, полоскание или орошение полости рта жидкостью. Смазывать губы гигиенической по</w:t>
            </w:r>
            <w:r w:rsidRPr="00EA0571">
              <w:t>мадой, кремом при необходимости.</w:t>
            </w:r>
          </w:p>
          <w:p w:rsidR="00587BBF" w:rsidRPr="00EA0571" w:rsidRDefault="00ED5EB0" w:rsidP="00CF1B6A">
            <w:pPr>
              <w:pStyle w:val="ab"/>
              <w:ind w:right="0"/>
            </w:pPr>
            <w:r w:rsidRPr="00EA0571">
              <w:t xml:space="preserve"> 3. Ежедневно очищать носовые ходы от корочек и </w:t>
            </w:r>
            <w:proofErr w:type="gramStart"/>
            <w:r w:rsidRPr="00EA0571">
              <w:t>жидкого</w:t>
            </w:r>
            <w:proofErr w:type="gramEnd"/>
            <w:r w:rsidRPr="00EA0571">
              <w:t xml:space="preserve"> отделяемого.</w:t>
            </w:r>
          </w:p>
          <w:p w:rsidR="00F3545B" w:rsidRDefault="00F3545B" w:rsidP="00CF1B6A">
            <w:pPr>
              <w:pStyle w:val="ab"/>
              <w:ind w:right="0"/>
            </w:pPr>
            <w:r w:rsidRPr="00EA0571">
              <w:t>4. Пластырь вокруг зонда меняют ежедневно, лучше всего менять место фиксации</w:t>
            </w:r>
          </w:p>
          <w:p w:rsidR="00EA0571" w:rsidRPr="00EA0571" w:rsidRDefault="00EA0571" w:rsidP="00CF1B6A">
            <w:pPr>
              <w:pStyle w:val="ab"/>
              <w:ind w:right="0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09850" cy="1590675"/>
                  <wp:effectExtent l="19050" t="0" r="0" b="0"/>
                  <wp:docPr id="15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724" cy="158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CF1B6A" w:rsidRPr="00273FD8" w:rsidRDefault="00CF1B6A" w:rsidP="00CE1E3B">
            <w:pPr>
              <w:pStyle w:val="ab"/>
            </w:pPr>
          </w:p>
        </w:tc>
        <w:tc>
          <w:tcPr>
            <w:tcW w:w="3926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</w:tcPr>
          <w:p w:rsidR="005C503B" w:rsidRDefault="005C503B" w:rsidP="00900757">
            <w:pPr>
              <w:pStyle w:val="ae"/>
              <w:jc w:val="center"/>
              <w:rPr>
                <w:b/>
                <w:bCs/>
                <w:sz w:val="40"/>
                <w:szCs w:val="40"/>
                <w:highlight w:val="darkGray"/>
                <w:u w:val="single"/>
              </w:rPr>
            </w:pPr>
          </w:p>
          <w:p w:rsidR="005C503B" w:rsidRDefault="005C503B" w:rsidP="00900757">
            <w:pPr>
              <w:pStyle w:val="ae"/>
              <w:jc w:val="center"/>
              <w:rPr>
                <w:b/>
                <w:bCs/>
                <w:sz w:val="40"/>
                <w:szCs w:val="40"/>
                <w:highlight w:val="darkGray"/>
                <w:u w:val="single"/>
              </w:rPr>
            </w:pPr>
          </w:p>
          <w:p w:rsidR="005C503B" w:rsidRDefault="005C503B" w:rsidP="005C503B">
            <w:pPr>
              <w:pStyle w:val="ae"/>
              <w:rPr>
                <w:b/>
                <w:bCs/>
                <w:sz w:val="40"/>
                <w:szCs w:val="40"/>
                <w:highlight w:val="darkGray"/>
                <w:u w:val="single"/>
              </w:rPr>
            </w:pPr>
          </w:p>
          <w:p w:rsidR="005C503B" w:rsidRPr="005C503B" w:rsidRDefault="005C503B" w:rsidP="005C503B">
            <w:pPr>
              <w:pStyle w:val="ae"/>
              <w:jc w:val="center"/>
              <w:rPr>
                <w:b/>
                <w:bCs/>
                <w:sz w:val="40"/>
                <w:szCs w:val="40"/>
                <w:highlight w:val="black"/>
                <w:u w:val="single"/>
              </w:rPr>
            </w:pPr>
          </w:p>
        </w:tc>
        <w:tc>
          <w:tcPr>
            <w:tcW w:w="452" w:type="dxa"/>
            <w:tcMar>
              <w:top w:w="288" w:type="dxa"/>
              <w:right w:w="432" w:type="dxa"/>
            </w:tcMar>
          </w:tcPr>
          <w:p w:rsidR="00CF1B6A" w:rsidRPr="00D27F5D" w:rsidRDefault="00490171" w:rsidP="00900757">
            <w:pPr>
              <w:pStyle w:val="ad"/>
              <w:jc w:val="center"/>
              <w:rPr>
                <w:highlight w:val="black"/>
              </w:rPr>
            </w:pPr>
            <w:sdt>
              <w:sdtPr>
                <w:rPr>
                  <w:highlight w:val="black"/>
                </w:rPr>
                <w:alias w:val="Введите имя получателя, почтовый адрес, город, почтовый индекс:"/>
                <w:tag w:val="Введите имя получателя, почтовый адрес, город, почтовый индекс:"/>
                <w:id w:val="584420576"/>
                <w:placeholder>
                  <w:docPart w:val="CD178EA895C44CAF83D99315B5A5C33C"/>
                </w:placeholder>
                <w:temporary/>
                <w:showingPlcHdr/>
                <w:text w:multiLine="1"/>
              </w:sdtPr>
              <w:sdtEndPr/>
              <w:sdtContent>
                <w:r w:rsidR="00206800" w:rsidRPr="00D27F5D">
                  <w:rPr>
                    <w:highlight w:val="black"/>
                    <w:lang w:bidi="ru-RU"/>
                  </w:rPr>
                  <w:t>Имя получателя</w:t>
                </w:r>
                <w:r w:rsidR="00206800" w:rsidRPr="00D27F5D">
                  <w:rPr>
                    <w:highlight w:val="black"/>
                    <w:lang w:bidi="ru-RU"/>
                  </w:rPr>
                  <w:br/>
                  <w:t>Адрес</w:t>
                </w:r>
                <w:r w:rsidR="00206800" w:rsidRPr="00D27F5D">
                  <w:rPr>
                    <w:highlight w:val="black"/>
                    <w:lang w:bidi="ru-RU"/>
                  </w:rPr>
                  <w:br/>
                  <w:t>Город, регион,</w:t>
                </w:r>
                <w:r w:rsidR="00CF1B6A" w:rsidRPr="00D27F5D">
                  <w:rPr>
                    <w:highlight w:val="black"/>
                    <w:lang w:bidi="ru-RU"/>
                  </w:rPr>
                  <w:t xml:space="preserve"> почтовый индекс</w:t>
                </w:r>
              </w:sdtContent>
            </w:sdt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746B33" w:rsidRPr="00746B33" w:rsidRDefault="00FA42FF" w:rsidP="00746B33">
            <w:pPr>
              <w:pStyle w:val="af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="00746B33" w:rsidRPr="00746B33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ЛРЦ                         </w:t>
            </w:r>
            <w:r w:rsidR="00746B33" w:rsidRPr="00746B33">
              <w:rPr>
                <w:rFonts w:ascii="Arial" w:eastAsia="Times New Roman" w:hAnsi="Arial" w:cs="Arial"/>
                <w:noProof/>
                <w:color w:val="auto"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447431B8" wp14:editId="38A44B37">
                  <wp:extent cx="967740" cy="690245"/>
                  <wp:effectExtent l="0" t="0" r="381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744" cy="691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6B33" w:rsidRPr="00746B33" w:rsidRDefault="00746B33" w:rsidP="00746B33">
            <w:pPr>
              <w:spacing w:after="60" w:line="228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746B3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 xml:space="preserve">«ГАУЗ Городская клиническая больница № 7 </w:t>
            </w:r>
            <w:proofErr w:type="spellStart"/>
            <w:r w:rsidRPr="00746B3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им.М.Н.Садыкова</w:t>
            </w:r>
            <w:proofErr w:type="spellEnd"/>
            <w:r w:rsidRPr="00746B3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46B3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г</w:t>
            </w:r>
            <w:proofErr w:type="gramStart"/>
            <w:r w:rsidRPr="00746B3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.К</w:t>
            </w:r>
            <w:proofErr w:type="gramEnd"/>
            <w:r w:rsidRPr="00746B3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азани</w:t>
            </w:r>
            <w:proofErr w:type="spellEnd"/>
          </w:p>
          <w:p w:rsidR="00746B33" w:rsidRPr="00746B33" w:rsidRDefault="00746B33" w:rsidP="00746B33">
            <w:pPr>
              <w:numPr>
                <w:ilvl w:val="1"/>
                <w:numId w:val="0"/>
              </w:numPr>
              <w:spacing w:after="240"/>
              <w:contextualSpacing/>
              <w:rPr>
                <w:rFonts w:eastAsia="Verdana" w:cs="Times New Roman"/>
                <w:b/>
                <w:bCs/>
                <w:color w:val="2B7471"/>
                <w:sz w:val="24"/>
                <w:szCs w:val="24"/>
                <w:u w:val="single"/>
              </w:rPr>
            </w:pPr>
            <w:r w:rsidRPr="00746B33">
              <w:rPr>
                <w:rFonts w:eastAsia="Verdana" w:cs="Times New Roman"/>
                <w:b/>
                <w:bCs/>
                <w:color w:val="2B7471"/>
                <w:sz w:val="24"/>
                <w:szCs w:val="24"/>
                <w:u w:val="single"/>
              </w:rPr>
              <w:t>Отделение медицинской реабилитации пациентов с нарушением функций ЦНС.</w:t>
            </w:r>
          </w:p>
          <w:p w:rsidR="00CF1B6A" w:rsidRPr="00FA42FF" w:rsidRDefault="00CF1B6A" w:rsidP="00CE1E3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F03F5A" w:rsidRPr="00FA42FF" w:rsidRDefault="00827147" w:rsidP="00CE1E3B">
            <w:pPr>
              <w:rPr>
                <w:b/>
                <w:bCs/>
                <w:sz w:val="28"/>
                <w:szCs w:val="28"/>
                <w:u w:val="single"/>
              </w:rPr>
            </w:pPr>
            <w:r w:rsidRPr="00FA42FF">
              <w:rPr>
                <w:b/>
                <w:bCs/>
                <w:sz w:val="28"/>
                <w:szCs w:val="28"/>
                <w:u w:val="single"/>
              </w:rPr>
              <w:t>Основные правила кормления через зонд</w:t>
            </w:r>
          </w:p>
          <w:p w:rsidR="00F03F5A" w:rsidRPr="00FA42FF" w:rsidRDefault="00827147" w:rsidP="00CE1E3B">
            <w:pPr>
              <w:rPr>
                <w:b/>
                <w:bCs/>
                <w:sz w:val="28"/>
                <w:szCs w:val="28"/>
                <w:u w:val="single"/>
              </w:rPr>
            </w:pPr>
            <w:r w:rsidRPr="00FA42FF">
              <w:rPr>
                <w:b/>
                <w:bCs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114C50E0" wp14:editId="37C758F9">
                  <wp:extent cx="2390775" cy="3086595"/>
                  <wp:effectExtent l="19050" t="0" r="9525" b="0"/>
                  <wp:docPr id="7" name="preview_image" descr="https://files.medelement.com/uploads/diseases/images/d5208d7941948ed65a1675735caed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_image" descr="https://files.medelement.com/uploads/diseases/images/d5208d7941948ed65a1675735caed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937" cy="3084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E3B" w:rsidRPr="00273FD8" w:rsidRDefault="00CE1E3B" w:rsidP="00D91EF3">
      <w:pPr>
        <w:pStyle w:val="affffd"/>
      </w:pPr>
    </w:p>
    <w:tbl>
      <w:tblPr>
        <w:tblStyle w:val="a7"/>
        <w:tblW w:w="0" w:type="auto"/>
        <w:jc w:val="left"/>
        <w:tblInd w:w="-284" w:type="dxa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863"/>
        <w:gridCol w:w="5627"/>
        <w:gridCol w:w="4179"/>
      </w:tblGrid>
      <w:tr w:rsidR="0037743C" w:rsidRPr="00273FD8" w:rsidTr="00ED5EB0">
        <w:trPr>
          <w:trHeight w:hRule="exact" w:val="9935"/>
          <w:tblHeader/>
          <w:jc w:val="left"/>
        </w:trPr>
        <w:tc>
          <w:tcPr>
            <w:tcW w:w="4863" w:type="dxa"/>
            <w:tcMar>
              <w:right w:w="432" w:type="dxa"/>
            </w:tcMar>
          </w:tcPr>
          <w:p w:rsidR="0037743C" w:rsidRPr="00EA0571" w:rsidRDefault="00827147" w:rsidP="0037743C">
            <w:pPr>
              <w:pStyle w:val="1"/>
              <w:rPr>
                <w:b/>
                <w:u w:val="single"/>
              </w:rPr>
            </w:pPr>
            <w:r w:rsidRPr="00EA0571">
              <w:rPr>
                <w:b/>
                <w:u w:val="single"/>
              </w:rPr>
              <w:t xml:space="preserve">Правила кормления </w:t>
            </w:r>
          </w:p>
          <w:p w:rsidR="00827147" w:rsidRPr="00ED5EB0" w:rsidRDefault="00827147" w:rsidP="0082714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</w:rPr>
            </w:pPr>
            <w:r w:rsidRPr="00ED5EB0">
              <w:rPr>
                <w:rFonts w:ascii="Arial" w:eastAsia="Times New Roman" w:hAnsi="Arial" w:cs="Arial"/>
                <w:color w:val="454545"/>
                <w:sz w:val="24"/>
                <w:szCs w:val="24"/>
              </w:rPr>
              <w:t>1.Перед началом подачи пищи нужно зафиксировать человека в положении полусидя или сидя. После еды следует оставаться в таком же положении хотя бы 30 минут.</w:t>
            </w:r>
          </w:p>
          <w:p w:rsidR="00827147" w:rsidRPr="00ED5EB0" w:rsidRDefault="00827147" w:rsidP="0082714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r w:rsidRPr="00ED5EB0">
              <w:rPr>
                <w:rFonts w:ascii="Arial" w:eastAsia="Times New Roman" w:hAnsi="Arial" w:cs="Arial"/>
                <w:color w:val="454545"/>
                <w:sz w:val="24"/>
                <w:szCs w:val="24"/>
              </w:rPr>
              <w:t>2.</w:t>
            </w:r>
            <w:r w:rsidRPr="00ED5EB0">
              <w:rPr>
                <w:rFonts w:ascii="Arial" w:hAnsi="Arial" w:cs="Arial"/>
                <w:color w:val="3C3C3C"/>
                <w:sz w:val="24"/>
                <w:szCs w:val="24"/>
              </w:rPr>
              <w:t xml:space="preserve"> Перед кормлением всегда нужно проверять правильность положения зонда. Ориентируясь по меткам на трубке, нужно убедиться, что она расположена правильно и введена на достаточную глубину.</w:t>
            </w:r>
          </w:p>
          <w:p w:rsidR="00827147" w:rsidRPr="00ED5EB0" w:rsidRDefault="00827147" w:rsidP="00827147">
            <w:pPr>
              <w:spacing w:before="100" w:beforeAutospacing="1" w:after="100" w:afterAutospacing="1" w:line="326" w:lineRule="atLeast"/>
              <w:rPr>
                <w:rFonts w:ascii="Arial" w:eastAsia="Times New Roman" w:hAnsi="Arial" w:cs="Arial"/>
                <w:color w:val="3C3C3C"/>
                <w:sz w:val="24"/>
                <w:szCs w:val="24"/>
              </w:rPr>
            </w:pPr>
            <w:r w:rsidRPr="00ED5EB0">
              <w:rPr>
                <w:rFonts w:ascii="Arial" w:hAnsi="Arial" w:cs="Arial"/>
                <w:color w:val="3C3C3C"/>
                <w:sz w:val="24"/>
                <w:szCs w:val="24"/>
              </w:rPr>
              <w:t>3.</w:t>
            </w:r>
            <w:r w:rsidRPr="00ED5EB0">
              <w:rPr>
                <w:rFonts w:ascii="Arial" w:eastAsia="Times New Roman" w:hAnsi="Arial" w:cs="Arial"/>
                <w:color w:val="3C3C3C"/>
                <w:sz w:val="24"/>
                <w:szCs w:val="24"/>
              </w:rPr>
              <w:t xml:space="preserve"> Наружный конец зонда опускают до уровня грудины и пережимают специальным зажимом.</w:t>
            </w:r>
          </w:p>
          <w:p w:rsidR="00827147" w:rsidRPr="00827147" w:rsidRDefault="00F3545B" w:rsidP="0082714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8475" cy="1845414"/>
                  <wp:effectExtent l="19050" t="0" r="9525" b="0"/>
                  <wp:docPr id="8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151" cy="1848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147" w:rsidRPr="00F31835" w:rsidRDefault="00827147" w:rsidP="0082714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54545"/>
                <w:sz w:val="18"/>
                <w:szCs w:val="18"/>
              </w:rPr>
            </w:pPr>
          </w:p>
          <w:p w:rsidR="0037743C" w:rsidRPr="00273FD8" w:rsidRDefault="0037743C" w:rsidP="00F3545B"/>
        </w:tc>
        <w:tc>
          <w:tcPr>
            <w:tcW w:w="5627" w:type="dxa"/>
            <w:tcMar>
              <w:left w:w="432" w:type="dxa"/>
              <w:right w:w="432" w:type="dxa"/>
            </w:tcMar>
          </w:tcPr>
          <w:p w:rsidR="00ED5EB0" w:rsidRPr="00827147" w:rsidRDefault="00827147" w:rsidP="00ED5EB0">
            <w:pPr>
              <w:pStyle w:val="23"/>
              <w:rPr>
                <w:sz w:val="28"/>
                <w:szCs w:val="28"/>
              </w:rPr>
            </w:pPr>
            <w:r w:rsidRPr="00827147">
              <w:rPr>
                <w:rFonts w:ascii="Arial" w:eastAsia="Times New Roman" w:hAnsi="Arial" w:cs="Arial"/>
                <w:color w:val="454545"/>
                <w:sz w:val="28"/>
                <w:szCs w:val="28"/>
                <w:highlight w:val="lightGray"/>
              </w:rPr>
              <w:t>Зондовое кормление часто является "терапией выбора", как у взрослых, так у детей. Через носовой ход в желудок прокладывается тонкая трубка. Таким образом, пища вводится напрямую, обходя ротовую полость. Главная цель этого метода - обеспечить организм всеми необходимыми элементам</w:t>
            </w:r>
            <w:r w:rsidR="00ED5EB0" w:rsidRPr="00F3545B">
              <w:rPr>
                <w:rFonts w:ascii="Arial" w:eastAsia="Times New Roman" w:hAnsi="Arial" w:cs="Arial"/>
                <w:color w:val="454545"/>
                <w:sz w:val="28"/>
                <w:szCs w:val="28"/>
                <w:highlight w:val="lightGray"/>
              </w:rPr>
              <w:t>и.</w:t>
            </w:r>
          </w:p>
          <w:p w:rsidR="00ED5EB0" w:rsidRDefault="00ED5EB0" w:rsidP="00ED5E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3C3C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>4.</w:t>
            </w:r>
            <w:r w:rsidRPr="00F31835"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>К наружной воронке крепят шприц с </w:t>
            </w:r>
            <w:r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>кипяченной</w:t>
            </w:r>
            <w:proofErr w:type="gramEnd"/>
            <w:r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 xml:space="preserve"> водой (50 мл)</w:t>
            </w:r>
            <w:r w:rsidRPr="00F31835"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>, а затем конец трубки поднимают примерно на 50 см выше уровня желудка</w:t>
            </w:r>
            <w:r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 xml:space="preserve">. </w:t>
            </w:r>
          </w:p>
          <w:p w:rsidR="00ED5EB0" w:rsidRDefault="00ED5EB0" w:rsidP="00ED5E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3C3C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 xml:space="preserve">5. Далее очень медленно вводим питательную смесь </w:t>
            </w:r>
            <w:r>
              <w:rPr>
                <w:rFonts w:ascii="Arial" w:hAnsi="Arial" w:cs="Arial"/>
                <w:color w:val="3C3C3C"/>
                <w:sz w:val="23"/>
                <w:szCs w:val="23"/>
              </w:rPr>
              <w:t>не больше 150-200 мл</w:t>
            </w:r>
          </w:p>
          <w:p w:rsidR="00ED5EB0" w:rsidRPr="00F31835" w:rsidRDefault="00ED5EB0" w:rsidP="00ED5E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3C3C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>6.</w:t>
            </w:r>
            <w:r w:rsidRPr="00F31835"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 xml:space="preserve">После введения смеси к воронке прикрепляют другой шприц с чистой водой для промывки трубки от остатков пищи. </w:t>
            </w:r>
          </w:p>
          <w:p w:rsidR="005C503B" w:rsidRDefault="00F3545B" w:rsidP="00ED5EB0">
            <w:r>
              <w:rPr>
                <w:rFonts w:ascii="Arial" w:hAnsi="Arial" w:cs="Arial"/>
                <w:color w:val="3C3C3C"/>
                <w:sz w:val="23"/>
                <w:szCs w:val="23"/>
              </w:rPr>
              <w:t>7.</w:t>
            </w:r>
            <w:r w:rsidR="00ED5EB0">
              <w:rPr>
                <w:rFonts w:ascii="Arial" w:hAnsi="Arial" w:cs="Arial"/>
                <w:color w:val="3C3C3C"/>
                <w:sz w:val="23"/>
                <w:szCs w:val="23"/>
              </w:rPr>
              <w:t xml:space="preserve">После приема пищи </w:t>
            </w:r>
            <w:r w:rsidR="00ED5EB0" w:rsidRPr="00F31835"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>на трубку снова ставят зажим, снимают шприц и надевают специальную крышечку.</w:t>
            </w:r>
            <w:r w:rsidR="00ED5EB0">
              <w:rPr>
                <w:rFonts w:ascii="Arial" w:eastAsia="Times New Roman" w:hAnsi="Arial" w:cs="Arial"/>
                <w:color w:val="3C3C3C"/>
                <w:sz w:val="23"/>
                <w:szCs w:val="23"/>
              </w:rPr>
              <w:t xml:space="preserve"> Оставаться в сидячем положении 30мин.</w:t>
            </w:r>
          </w:p>
          <w:p w:rsidR="005C503B" w:rsidRDefault="005C503B" w:rsidP="005C503B"/>
          <w:p w:rsidR="005C503B" w:rsidRDefault="005C503B" w:rsidP="005C503B"/>
          <w:p w:rsidR="005C503B" w:rsidRPr="00273FD8" w:rsidRDefault="005C503B" w:rsidP="005C503B"/>
          <w:p w:rsidR="0037743C" w:rsidRPr="00273FD8" w:rsidRDefault="0037743C" w:rsidP="00ED5EB0"/>
        </w:tc>
        <w:tc>
          <w:tcPr>
            <w:tcW w:w="4179" w:type="dxa"/>
            <w:tcMar>
              <w:left w:w="432" w:type="dxa"/>
            </w:tcMar>
          </w:tcPr>
          <w:p w:rsidR="00F3545B" w:rsidRPr="00EA0571" w:rsidRDefault="00F3545B">
            <w:pPr>
              <w:pStyle w:val="-"/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</w:pPr>
            <w:r w:rsidRPr="00EA0571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>Какой должна быть пища?</w:t>
            </w:r>
          </w:p>
          <w:p w:rsidR="00EA0571" w:rsidRPr="00EA0571" w:rsidRDefault="00ED5EB0" w:rsidP="00F3545B">
            <w:pPr>
              <w:pStyle w:val="-"/>
              <w:rPr>
                <w:rFonts w:ascii="Arial" w:eastAsia="Times New Roman" w:hAnsi="Arial" w:cs="Arial"/>
                <w:color w:val="454545"/>
              </w:rPr>
            </w:pPr>
            <w:r w:rsidRPr="00EA0571">
              <w:rPr>
                <w:rFonts w:ascii="Arial" w:eastAsia="Times New Roman" w:hAnsi="Arial" w:cs="Arial"/>
                <w:color w:val="454545"/>
              </w:rPr>
              <w:t>Пища должна иметь кремовую консистенцию. Супы, пюре и др</w:t>
            </w:r>
            <w:r w:rsidR="00EA0571">
              <w:rPr>
                <w:rFonts w:ascii="Arial" w:eastAsia="Times New Roman" w:hAnsi="Arial" w:cs="Arial"/>
                <w:color w:val="454545"/>
              </w:rPr>
              <w:t>.</w:t>
            </w:r>
            <w:r w:rsidRPr="00EA0571">
              <w:rPr>
                <w:rFonts w:ascii="Arial" w:eastAsia="Times New Roman" w:hAnsi="Arial" w:cs="Arial"/>
                <w:color w:val="454545"/>
              </w:rPr>
              <w:t xml:space="preserve"> разрешенные блюда следует предварительно измельчить в блендере до однородности. Чтобы избежать возможного засорения устройства</w:t>
            </w:r>
            <w:r w:rsidR="00EA0571" w:rsidRPr="00EA0571">
              <w:rPr>
                <w:rFonts w:ascii="Arial" w:eastAsia="Times New Roman" w:hAnsi="Arial" w:cs="Arial"/>
                <w:color w:val="454545"/>
              </w:rPr>
              <w:t>.</w:t>
            </w:r>
          </w:p>
          <w:p w:rsidR="00F3545B" w:rsidRPr="00EA0571" w:rsidRDefault="00ED5EB0" w:rsidP="00F3545B">
            <w:pPr>
              <w:pStyle w:val="-"/>
              <w:rPr>
                <w:rFonts w:ascii="Arial" w:eastAsia="Times New Roman" w:hAnsi="Arial" w:cs="Arial"/>
                <w:color w:val="454545"/>
              </w:rPr>
            </w:pPr>
            <w:r w:rsidRPr="00EA0571">
              <w:rPr>
                <w:rFonts w:ascii="Arial" w:eastAsia="Times New Roman" w:hAnsi="Arial" w:cs="Arial"/>
                <w:color w:val="454545"/>
              </w:rPr>
              <w:t>Энергетическая ценность рациона определяется исходя из физической активности, таких показателей как вес и рост, а также тяжести заболевания. Суточная доза разделяется на эквивалентные порции и вводится через равные интервалы времени.</w:t>
            </w:r>
          </w:p>
          <w:p w:rsidR="00EA0571" w:rsidRDefault="00ED5EB0" w:rsidP="00EA0571">
            <w:pPr>
              <w:pStyle w:val="-"/>
              <w:rPr>
                <w:rFonts w:ascii="Arial" w:eastAsia="Times New Roman" w:hAnsi="Arial" w:cs="Arial"/>
                <w:color w:val="454545"/>
              </w:rPr>
            </w:pPr>
            <w:r w:rsidRPr="00EA0571">
              <w:rPr>
                <w:rFonts w:ascii="Arial" w:eastAsia="Times New Roman" w:hAnsi="Arial" w:cs="Arial"/>
                <w:color w:val="454545"/>
              </w:rPr>
              <w:t>Пища, приготовленная на дому, подается в теплом виде - до 35°C. Специализированное питание подогревать не требуется, достаточно комнатной температуры.</w:t>
            </w:r>
          </w:p>
          <w:p w:rsidR="00ED5EB0" w:rsidRPr="00EA0571" w:rsidRDefault="00EA0571" w:rsidP="00EA0571">
            <w:pPr>
              <w:pStyle w:val="-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454545"/>
              </w:rPr>
              <w:t>Соблюдайте водный баланс(1500-2000л)</w:t>
            </w:r>
            <w:proofErr w:type="gramStart"/>
            <w:r w:rsidR="00ED5EB0" w:rsidRPr="00EA0571">
              <w:rPr>
                <w:rFonts w:ascii="Arial" w:eastAsia="Times New Roman" w:hAnsi="Arial" w:cs="Arial"/>
                <w:color w:val="454545"/>
              </w:rPr>
              <w:t xml:space="preserve"> </w:t>
            </w:r>
            <w:r>
              <w:rPr>
                <w:rFonts w:ascii="Arial" w:eastAsia="Times New Roman" w:hAnsi="Arial" w:cs="Arial"/>
                <w:color w:val="454545"/>
              </w:rPr>
              <w:t>.</w:t>
            </w:r>
            <w:proofErr w:type="gramEnd"/>
            <w:r>
              <w:rPr>
                <w:noProof/>
                <w:lang w:eastAsia="ru-RU"/>
              </w:rPr>
              <w:drawing>
                <wp:inline distT="0" distB="0" distL="0" distR="0">
                  <wp:extent cx="2466975" cy="1543050"/>
                  <wp:effectExtent l="19050" t="0" r="9525" b="0"/>
                  <wp:docPr id="14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662" cy="154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EB0" w:rsidRPr="00ED5EB0" w:rsidRDefault="00ED5EB0" w:rsidP="00ED5EB0"/>
          <w:p w:rsidR="00ED5EB0" w:rsidRPr="00ED5EB0" w:rsidRDefault="00ED5EB0" w:rsidP="00ED5EB0"/>
          <w:p w:rsidR="0037743C" w:rsidRPr="00273FD8" w:rsidRDefault="00587BBF" w:rsidP="00ED5EB0">
            <w:pPr>
              <w:pStyle w:val="-"/>
            </w:pPr>
            <w:r w:rsidRPr="00587BBF">
              <w:rPr>
                <w:rFonts w:ascii="Arial" w:eastAsia="Calibri" w:hAnsi="Arial" w:cs="Arial"/>
                <w:color w:val="000000"/>
                <w:sz w:val="25"/>
                <w:szCs w:val="25"/>
              </w:rPr>
              <w:br/>
            </w:r>
          </w:p>
        </w:tc>
      </w:tr>
    </w:tbl>
    <w:p w:rsidR="00ED7C90" w:rsidRPr="00273FD8" w:rsidRDefault="00ED7C90" w:rsidP="00D91EF3">
      <w:pPr>
        <w:pStyle w:val="affffd"/>
        <w:rPr>
          <w:sz w:val="6"/>
        </w:rPr>
      </w:pPr>
    </w:p>
    <w:sectPr w:rsidR="00ED7C90" w:rsidRPr="00273FD8" w:rsidSect="00523273">
      <w:footerReference w:type="default" r:id="rId19"/>
      <w:footerReference w:type="first" r:id="rId20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71" w:rsidRDefault="00490171" w:rsidP="0037743C">
      <w:pPr>
        <w:spacing w:after="0" w:line="240" w:lineRule="auto"/>
      </w:pPr>
      <w:r>
        <w:separator/>
      </w:r>
    </w:p>
  </w:endnote>
  <w:endnote w:type="continuationSeparator" w:id="0">
    <w:p w:rsidR="00490171" w:rsidRDefault="00490171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45" w:rsidRPr="00F14069" w:rsidRDefault="00ED31DD">
    <w:pPr>
      <w:pStyle w:val="afff9"/>
      <w:rPr>
        <w:lang w:val="ro-RO"/>
      </w:rPr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9135110" cy="137160"/>
              <wp:effectExtent l="0" t="0" r="8890" b="0"/>
              <wp:docPr id="5" name="Нижний колонтитул — продолжение (прямоугольник)" descr="Нижний колонтитул — продолжение (прямоугольник)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35110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Нижний колонтитул — продолжение (прямоугольник)" o:spid="_x0000_s1026" alt="Описание: Нижний колонтитул — продолжение (прямоугольник)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" fillcolor="#2b7370 [1604]" stroked="f" strokeweight="1pt">
              <v:path arrowok="t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45" w:rsidRPr="000E2C45" w:rsidRDefault="00ED31DD" w:rsidP="000E2C45">
    <w:pPr>
      <w:pStyle w:val="afff9"/>
      <w:tabs>
        <w:tab w:val="left" w:pos="10513"/>
      </w:tabs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2430145" cy="137160"/>
              <wp:effectExtent l="0" t="0" r="8255" b="0"/>
              <wp:docPr id="3" name="Прямоугольник в нижнем колонтитуле справа на первой странице" descr="Прямоугольник в нижнем колонтитуле справа на первой странице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30145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в нижнем колонтитуле справа на первой странице" o:spid="_x0000_s1026" alt="Описание: Прямоугольник в нижнем колонтитуле справа на первой странице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" fillcolor="#2b7370 [1604]" stroked="f" strokeweight="1pt">
              <v:path arrowok="t"/>
              <w10:anchorlock/>
            </v:rect>
          </w:pict>
        </mc:Fallback>
      </mc:AlternateContent>
    </w:r>
    <w:r w:rsidR="000E2C45">
      <w:rPr>
        <w:lang w:bidi="ru-RU"/>
      </w:rPr>
      <w:tab/>
    </w:r>
    <w:r>
      <w:rPr>
        <w:noProof/>
        <w:lang w:eastAsia="ru-RU"/>
      </w:rPr>
      <mc:AlternateContent>
        <mc:Choice Requires="wps">
          <w:drawing>
            <wp:inline distT="0" distB="0" distL="0" distR="0">
              <wp:extent cx="2459990" cy="228600"/>
              <wp:effectExtent l="0" t="0" r="0" b="0"/>
              <wp:docPr id="1" name="Прямоугольник в нижнем колонтитуле слева на первой странице" descr="Прямоугольник в нижнем колонтитуле слева на первой странице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59990" cy="228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в нижнем колонтитуле слева на первой странице" o:spid="_x0000_s1026" alt="Описание: Прямоугольник в нижнем колонтитуле слева на первой странице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" fillcolor="#2b7370 [1604]" stroked="f" strokeweight="1pt">
              <v:path arrowok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71" w:rsidRDefault="00490171" w:rsidP="0037743C">
      <w:pPr>
        <w:spacing w:after="0" w:line="240" w:lineRule="auto"/>
      </w:pPr>
      <w:r>
        <w:separator/>
      </w:r>
    </w:p>
  </w:footnote>
  <w:footnote w:type="continuationSeparator" w:id="0">
    <w:p w:rsidR="00490171" w:rsidRDefault="00490171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F583555"/>
    <w:multiLevelType w:val="multilevel"/>
    <w:tmpl w:val="151E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847B0"/>
    <w:multiLevelType w:val="hybridMultilevel"/>
    <w:tmpl w:val="9070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0"/>
  </w:num>
  <w:num w:numId="17">
    <w:abstractNumId w:val="1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A"/>
    <w:rsid w:val="00016C11"/>
    <w:rsid w:val="000425F6"/>
    <w:rsid w:val="00075279"/>
    <w:rsid w:val="000E2C45"/>
    <w:rsid w:val="001956D3"/>
    <w:rsid w:val="00206800"/>
    <w:rsid w:val="00247757"/>
    <w:rsid w:val="00273FD8"/>
    <w:rsid w:val="00275195"/>
    <w:rsid w:val="002F5ECB"/>
    <w:rsid w:val="003270C5"/>
    <w:rsid w:val="003309C2"/>
    <w:rsid w:val="0037743C"/>
    <w:rsid w:val="00386E36"/>
    <w:rsid w:val="003E1E9B"/>
    <w:rsid w:val="00400FAF"/>
    <w:rsid w:val="00425687"/>
    <w:rsid w:val="0048709F"/>
    <w:rsid w:val="00490171"/>
    <w:rsid w:val="00523273"/>
    <w:rsid w:val="00555FE1"/>
    <w:rsid w:val="00587BBF"/>
    <w:rsid w:val="005C503B"/>
    <w:rsid w:val="005F496D"/>
    <w:rsid w:val="00632BB1"/>
    <w:rsid w:val="00636FE2"/>
    <w:rsid w:val="0069002D"/>
    <w:rsid w:val="00696A3C"/>
    <w:rsid w:val="006A6B87"/>
    <w:rsid w:val="00704FD6"/>
    <w:rsid w:val="00712321"/>
    <w:rsid w:val="00726D69"/>
    <w:rsid w:val="007327A6"/>
    <w:rsid w:val="00746B33"/>
    <w:rsid w:val="00751AA2"/>
    <w:rsid w:val="007711C9"/>
    <w:rsid w:val="007B03D6"/>
    <w:rsid w:val="007C70E3"/>
    <w:rsid w:val="008067C8"/>
    <w:rsid w:val="00827147"/>
    <w:rsid w:val="008830F3"/>
    <w:rsid w:val="00900757"/>
    <w:rsid w:val="00933773"/>
    <w:rsid w:val="009775E0"/>
    <w:rsid w:val="009C3321"/>
    <w:rsid w:val="00A01D2E"/>
    <w:rsid w:val="00A92C80"/>
    <w:rsid w:val="00C03AB9"/>
    <w:rsid w:val="00CA1864"/>
    <w:rsid w:val="00CD1B39"/>
    <w:rsid w:val="00CD4ED2"/>
    <w:rsid w:val="00CE1E3B"/>
    <w:rsid w:val="00CF1B6A"/>
    <w:rsid w:val="00D2631E"/>
    <w:rsid w:val="00D27F5D"/>
    <w:rsid w:val="00D91EF3"/>
    <w:rsid w:val="00DA03C3"/>
    <w:rsid w:val="00DC332A"/>
    <w:rsid w:val="00DF4388"/>
    <w:rsid w:val="00E36671"/>
    <w:rsid w:val="00E75E55"/>
    <w:rsid w:val="00E938FB"/>
    <w:rsid w:val="00EA0571"/>
    <w:rsid w:val="00EB77A7"/>
    <w:rsid w:val="00ED31DD"/>
    <w:rsid w:val="00ED5EB0"/>
    <w:rsid w:val="00ED7C90"/>
    <w:rsid w:val="00F03F5A"/>
    <w:rsid w:val="00F14069"/>
    <w:rsid w:val="00F3545B"/>
    <w:rsid w:val="00F91541"/>
    <w:rsid w:val="00FA42FF"/>
    <w:rsid w:val="00FB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74CBC8" w:themeColor="accent1"/>
        <w:bottom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EDC765" w:themeColor="accent2"/>
        <w:bottom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8AC867" w:themeColor="accent3"/>
        <w:bottom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0924C" w:themeColor="accent4"/>
        <w:bottom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907CB3" w:themeColor="accent5"/>
        <w:bottom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E87C8D" w:themeColor="accent6"/>
        <w:bottom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5">
    <w:name w:val="Table 3D effects 1"/>
    <w:basedOn w:val="a4"/>
    <w:uiPriority w:val="99"/>
    <w:semiHidden/>
    <w:unhideWhenUsed/>
    <w:rsid w:val="00F1406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F1406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F1406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0">
    <w:name w:val="Table Professional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F140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F1406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F1406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4"/>
    <w:uiPriority w:val="99"/>
    <w:semiHidden/>
    <w:unhideWhenUsed/>
    <w:rsid w:val="00F1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74CBC8" w:themeColor="accent1"/>
        <w:bottom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EDC765" w:themeColor="accent2"/>
        <w:bottom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8AC867" w:themeColor="accent3"/>
        <w:bottom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0924C" w:themeColor="accent4"/>
        <w:bottom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907CB3" w:themeColor="accent5"/>
        <w:bottom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E87C8D" w:themeColor="accent6"/>
        <w:bottom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5">
    <w:name w:val="Table 3D effects 1"/>
    <w:basedOn w:val="a4"/>
    <w:uiPriority w:val="99"/>
    <w:semiHidden/>
    <w:unhideWhenUsed/>
    <w:rsid w:val="00F1406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F1406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F1406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0">
    <w:name w:val="Table Professional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F140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F1406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F1406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4"/>
    <w:uiPriority w:val="99"/>
    <w:semiHidden/>
    <w:unhideWhenUsed/>
    <w:rsid w:val="00F1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178EA895C44CAF83D99315B5A5C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06F43-969A-4E6A-9FBE-4FB537D50FFE}"/>
      </w:docPartPr>
      <w:docPartBody>
        <w:p w:rsidR="003227BA" w:rsidRDefault="00345994">
          <w:pPr>
            <w:pStyle w:val="CD178EA895C44CAF83D99315B5A5C33C"/>
          </w:pPr>
          <w:r>
            <w:rPr>
              <w:lang w:bidi="ru-RU"/>
            </w:rPr>
            <w:t>Имя получателя</w:t>
          </w:r>
          <w:r>
            <w:rPr>
              <w:lang w:bidi="ru-RU"/>
            </w:rPr>
            <w:br/>
            <w:t>Адрес</w:t>
          </w:r>
          <w:r>
            <w:rPr>
              <w:lang w:bidi="ru-RU"/>
            </w:rPr>
            <w:br/>
            <w:t>Город, регион, почтовый индекс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0F9B"/>
    <w:multiLevelType w:val="hybridMultilevel"/>
    <w:tmpl w:val="CA2E004C"/>
    <w:lvl w:ilvl="0" w:tplc="B6BE0FE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994"/>
    <w:rsid w:val="0000392C"/>
    <w:rsid w:val="003227BA"/>
    <w:rsid w:val="00345994"/>
    <w:rsid w:val="00A336CD"/>
    <w:rsid w:val="00C2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27B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AE25872D210491985A852EF1ADF6B95">
    <w:name w:val="3AE25872D210491985A852EF1ADF6B95"/>
    <w:rsid w:val="003227BA"/>
  </w:style>
  <w:style w:type="paragraph" w:styleId="a4">
    <w:name w:val="Block Text"/>
    <w:basedOn w:val="a0"/>
    <w:uiPriority w:val="2"/>
    <w:unhideWhenUsed/>
    <w:qFormat/>
    <w:rsid w:val="003227BA"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</w:rPr>
  </w:style>
  <w:style w:type="paragraph" w:customStyle="1" w:styleId="1C2DEB14673A49E299E4A94892B3E0C4">
    <w:name w:val="1C2DEB14673A49E299E4A94892B3E0C4"/>
    <w:rsid w:val="003227BA"/>
  </w:style>
  <w:style w:type="paragraph" w:customStyle="1" w:styleId="F705789A07C849FA99CEEEE0CC14C9E9">
    <w:name w:val="F705789A07C849FA99CEEEE0CC14C9E9"/>
    <w:rsid w:val="003227BA"/>
  </w:style>
  <w:style w:type="paragraph" w:customStyle="1" w:styleId="C78E6DE078454787ABA452C7384774D0">
    <w:name w:val="C78E6DE078454787ABA452C7384774D0"/>
    <w:rsid w:val="003227BA"/>
  </w:style>
  <w:style w:type="paragraph" w:customStyle="1" w:styleId="CD178EA895C44CAF83D99315B5A5C33C">
    <w:name w:val="CD178EA895C44CAF83D99315B5A5C33C"/>
    <w:rsid w:val="003227BA"/>
  </w:style>
  <w:style w:type="paragraph" w:customStyle="1" w:styleId="153353C235E846758768ACAC1DC779FA">
    <w:name w:val="153353C235E846758768ACAC1DC779FA"/>
    <w:rsid w:val="003227BA"/>
  </w:style>
  <w:style w:type="paragraph" w:customStyle="1" w:styleId="92B068DC5FED404B9E9A3E43F7555020">
    <w:name w:val="92B068DC5FED404B9E9A3E43F7555020"/>
    <w:rsid w:val="003227BA"/>
  </w:style>
  <w:style w:type="paragraph" w:customStyle="1" w:styleId="9B94BCED097E494B9F310062AB0D7161">
    <w:name w:val="9B94BCED097E494B9F310062AB0D7161"/>
    <w:rsid w:val="003227BA"/>
  </w:style>
  <w:style w:type="paragraph" w:customStyle="1" w:styleId="E63DB8C049C842FB9AB82F5B127DFED2">
    <w:name w:val="E63DB8C049C842FB9AB82F5B127DFED2"/>
    <w:rsid w:val="003227BA"/>
  </w:style>
  <w:style w:type="paragraph" w:customStyle="1" w:styleId="2F81BA9EBED94DD7889A1EAA820652DA">
    <w:name w:val="2F81BA9EBED94DD7889A1EAA820652DA"/>
    <w:rsid w:val="003227BA"/>
  </w:style>
  <w:style w:type="paragraph" w:customStyle="1" w:styleId="3911CA2469244C49925BEC0C59B7120D">
    <w:name w:val="3911CA2469244C49925BEC0C59B7120D"/>
    <w:rsid w:val="003227BA"/>
  </w:style>
  <w:style w:type="paragraph" w:styleId="2">
    <w:name w:val="Quote"/>
    <w:basedOn w:val="a0"/>
    <w:link w:val="20"/>
    <w:uiPriority w:val="12"/>
    <w:unhideWhenUsed/>
    <w:qFormat/>
    <w:rsid w:val="003227BA"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</w:rPr>
  </w:style>
  <w:style w:type="character" w:customStyle="1" w:styleId="20">
    <w:name w:val="Цитата 2 Знак"/>
    <w:basedOn w:val="a1"/>
    <w:link w:val="2"/>
    <w:uiPriority w:val="12"/>
    <w:rsid w:val="003227BA"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val="en-US" w:eastAsia="ja-JP"/>
    </w:rPr>
  </w:style>
  <w:style w:type="paragraph" w:customStyle="1" w:styleId="CE1ACAB946EC4D1FA0D57318B6D62051">
    <w:name w:val="CE1ACAB946EC4D1FA0D57318B6D62051"/>
    <w:rsid w:val="003227BA"/>
  </w:style>
  <w:style w:type="paragraph" w:customStyle="1" w:styleId="09490A59DE7B418F8432CFB4E5CEC24B">
    <w:name w:val="09490A59DE7B418F8432CFB4E5CEC24B"/>
    <w:rsid w:val="003227BA"/>
  </w:style>
  <w:style w:type="paragraph" w:customStyle="1" w:styleId="E1F1FC7957CA4C978559030DAFE074D2">
    <w:name w:val="E1F1FC7957CA4C978559030DAFE074D2"/>
    <w:rsid w:val="003227BA"/>
  </w:style>
  <w:style w:type="paragraph" w:customStyle="1" w:styleId="B4DC1A5CE4154F8BB8BB9DFDB4539115">
    <w:name w:val="B4DC1A5CE4154F8BB8BB9DFDB4539115"/>
    <w:rsid w:val="003227BA"/>
  </w:style>
  <w:style w:type="paragraph" w:customStyle="1" w:styleId="FD4B2A3F3054478D9424EE690F8B4295">
    <w:name w:val="FD4B2A3F3054478D9424EE690F8B4295"/>
    <w:rsid w:val="003227BA"/>
  </w:style>
  <w:style w:type="paragraph" w:customStyle="1" w:styleId="BB8DEFDB0FBC4B48A16253B2DEB2D574">
    <w:name w:val="BB8DEFDB0FBC4B48A16253B2DEB2D574"/>
    <w:rsid w:val="003227BA"/>
  </w:style>
  <w:style w:type="paragraph" w:customStyle="1" w:styleId="D6A365FA1D224EF4973044187AED535F">
    <w:name w:val="D6A365FA1D224EF4973044187AED535F"/>
    <w:rsid w:val="003227BA"/>
  </w:style>
  <w:style w:type="paragraph" w:customStyle="1" w:styleId="363901AE5F9F444692D386B2EC167D43">
    <w:name w:val="363901AE5F9F444692D386B2EC167D43"/>
    <w:rsid w:val="003227BA"/>
  </w:style>
  <w:style w:type="paragraph" w:styleId="a">
    <w:name w:val="List Bullet"/>
    <w:basedOn w:val="a0"/>
    <w:uiPriority w:val="10"/>
    <w:unhideWhenUsed/>
    <w:qFormat/>
    <w:rsid w:val="003227BA"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1F497D" w:themeColor="text2"/>
      <w:kern w:val="2"/>
      <w:lang w:val="en-US" w:eastAsia="ja-JP"/>
    </w:rPr>
  </w:style>
  <w:style w:type="paragraph" w:customStyle="1" w:styleId="64361368EEE24E93A40AD548D7FFCF7E">
    <w:name w:val="64361368EEE24E93A40AD548D7FFCF7E"/>
    <w:rsid w:val="003227BA"/>
  </w:style>
  <w:style w:type="paragraph" w:customStyle="1" w:styleId="926F88BC07F14777BADC6FD4B695CAA5">
    <w:name w:val="926F88BC07F14777BADC6FD4B695CAA5"/>
    <w:rsid w:val="003227BA"/>
  </w:style>
  <w:style w:type="paragraph" w:customStyle="1" w:styleId="7E5587FFF6814744A2C95A7862D40F70">
    <w:name w:val="7E5587FFF6814744A2C95A7862D40F70"/>
    <w:rsid w:val="003227BA"/>
  </w:style>
  <w:style w:type="paragraph" w:customStyle="1" w:styleId="48BF11AAA9F14A7CAE361D6D703594DD">
    <w:name w:val="48BF11AAA9F14A7CAE361D6D703594DD"/>
    <w:rsid w:val="003227BA"/>
  </w:style>
  <w:style w:type="paragraph" w:customStyle="1" w:styleId="0FFCBC49B542434994D65A41D2F185D4">
    <w:name w:val="0FFCBC49B542434994D65A41D2F185D4"/>
    <w:rsid w:val="003227BA"/>
  </w:style>
  <w:style w:type="paragraph" w:customStyle="1" w:styleId="F50378136ABC4F89A77E58B5D8FB883F">
    <w:name w:val="F50378136ABC4F89A77E58B5D8FB883F"/>
    <w:rsid w:val="003227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employees xmlns="http://schemas.microsoft.com/temp/samples">
  <employee>
    <CustomerName/>
    <CompanyName/>
    <SenderAddress/>
    <Address/>
  </employee>
</employe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9CAA8D-221D-41C6-81E7-AEFE9AE0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2024-08-28T08:02:00Z</dcterms:created>
  <dcterms:modified xsi:type="dcterms:W3CDTF">2024-08-28T08:15:00Z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