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998" w:type="dxa"/>
        <w:jc w:val="left"/>
        <w:tblInd w:w="-709" w:type="dxa"/>
        <w:tblLayout w:type="fixed"/>
        <w:tblLook w:val="04A0"/>
      </w:tblPr>
      <w:tblGrid>
        <w:gridCol w:w="4532"/>
        <w:gridCol w:w="756"/>
        <w:gridCol w:w="4352"/>
        <w:gridCol w:w="452"/>
        <w:gridCol w:w="1307"/>
        <w:gridCol w:w="4599"/>
      </w:tblGrid>
      <w:tr w:rsidR="00CF1B6A" w:rsidRPr="00273FD8" w:rsidTr="00661561">
        <w:trPr>
          <w:cantSplit/>
          <w:trHeight w:hRule="exact" w:val="10368"/>
          <w:tblHeader/>
          <w:jc w:val="left"/>
        </w:trPr>
        <w:tc>
          <w:tcPr>
            <w:tcW w:w="4532" w:type="dxa"/>
            <w:shd w:val="clear" w:color="auto" w:fill="auto"/>
            <w:tcMar>
              <w:top w:w="288" w:type="dxa"/>
              <w:right w:w="720" w:type="dxa"/>
            </w:tcMar>
          </w:tcPr>
          <w:p w:rsidR="00C81AB6" w:rsidRPr="00C81AB6" w:rsidRDefault="00661561" w:rsidP="00661561">
            <w:pPr>
              <w:shd w:val="clear" w:color="auto" w:fill="FFFFFF"/>
              <w:spacing w:before="125" w:after="100" w:afterAutospacing="1" w:line="240" w:lineRule="auto"/>
              <w:outlineLvl w:val="1"/>
              <w:rPr>
                <w:rFonts w:ascii="Arial" w:eastAsia="Times New Roman" w:hAnsi="Arial" w:cs="Arial"/>
                <w:b/>
                <w:color w:val="2B7471" w:themeColor="accent1" w:themeShade="80"/>
                <w:sz w:val="36"/>
                <w:szCs w:val="36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2B7471" w:themeColor="accent1" w:themeShade="80"/>
                <w:sz w:val="36"/>
                <w:szCs w:val="36"/>
                <w:u w:val="single"/>
              </w:rPr>
              <w:t xml:space="preserve"> </w:t>
            </w:r>
            <w:r w:rsidR="00C81AB6" w:rsidRPr="00C81AB6">
              <w:rPr>
                <w:rFonts w:ascii="Arial" w:eastAsia="Times New Roman" w:hAnsi="Arial" w:cs="Arial"/>
                <w:b/>
                <w:color w:val="2B7471" w:themeColor="accent1" w:themeShade="80"/>
                <w:sz w:val="36"/>
                <w:szCs w:val="36"/>
                <w:u w:val="single"/>
              </w:rPr>
              <w:t>Как часто требуется мыть лежачего больного ?</w:t>
            </w:r>
          </w:p>
          <w:p w:rsidR="00C81AB6" w:rsidRPr="00C81AB6" w:rsidRDefault="00C81AB6" w:rsidP="00661561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советуют выполнять процедуры со следующей периодичностью:</w:t>
            </w:r>
          </w:p>
          <w:p w:rsidR="00C81AB6" w:rsidRPr="00C81AB6" w:rsidRDefault="00C81AB6" w:rsidP="00661561">
            <w:pPr>
              <w:numPr>
                <w:ilvl w:val="0"/>
                <w:numId w:val="25"/>
              </w:numPr>
              <w:shd w:val="clear" w:color="auto" w:fill="FFFFFF"/>
              <w:spacing w:before="25" w:after="25" w:line="240" w:lineRule="auto"/>
              <w:ind w:left="313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Полное купание – 1 раз в неделю;</w:t>
            </w:r>
          </w:p>
          <w:p w:rsidR="00C81AB6" w:rsidRPr="00C81AB6" w:rsidRDefault="00C81AB6" w:rsidP="00661561">
            <w:pPr>
              <w:numPr>
                <w:ilvl w:val="0"/>
                <w:numId w:val="25"/>
              </w:numPr>
              <w:shd w:val="clear" w:color="auto" w:fill="FFFFFF"/>
              <w:spacing w:before="25" w:after="25" w:line="240" w:lineRule="auto"/>
              <w:ind w:left="313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Мытье головы – каждые 6–7 дней;</w:t>
            </w:r>
          </w:p>
          <w:p w:rsidR="00C81AB6" w:rsidRPr="00C81AB6" w:rsidRDefault="00C81AB6" w:rsidP="00661561">
            <w:pPr>
              <w:numPr>
                <w:ilvl w:val="0"/>
                <w:numId w:val="25"/>
              </w:numPr>
              <w:shd w:val="clear" w:color="auto" w:fill="FFFFFF"/>
              <w:spacing w:before="25" w:after="25" w:line="240" w:lineRule="auto"/>
              <w:ind w:left="313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Гигиена лица, шеи, ушей, ног, рук и интимных зон – ежедневно;</w:t>
            </w:r>
          </w:p>
          <w:p w:rsidR="00C81AB6" w:rsidRPr="00C81AB6" w:rsidRDefault="00C81AB6" w:rsidP="00661561">
            <w:pPr>
              <w:numPr>
                <w:ilvl w:val="0"/>
                <w:numId w:val="25"/>
              </w:numPr>
              <w:shd w:val="clear" w:color="auto" w:fill="FFFFFF"/>
              <w:spacing w:before="25" w:after="25" w:line="240" w:lineRule="auto"/>
              <w:ind w:left="313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Подстригание волос и ногтей – по мере необходимости.</w:t>
            </w:r>
          </w:p>
          <w:p w:rsidR="00C81AB6" w:rsidRPr="00C81AB6" w:rsidRDefault="00C81AB6" w:rsidP="00661561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81AB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Интервалы купания могут меняться в зависимости от состояния пациента. Так, если он страдает недержанием мочи или кала, мытье интимных зон проводится после каждого туалета.</w:t>
            </w:r>
          </w:p>
          <w:p w:rsidR="00C81AB6" w:rsidRPr="008B1707" w:rsidRDefault="00C81AB6" w:rsidP="00C81AB6">
            <w:pPr>
              <w:shd w:val="clear" w:color="auto" w:fill="FFFFFF"/>
              <w:spacing w:before="125" w:after="100" w:afterAutospacing="1" w:line="240" w:lineRule="auto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  <w:p w:rsidR="00893AA5" w:rsidRPr="00893AA5" w:rsidRDefault="00893AA5" w:rsidP="00152159">
            <w:pPr>
              <w:jc w:val="right"/>
              <w:rPr>
                <w:b/>
                <w:color w:val="FFFFFF" w:themeColor="background1"/>
                <w:u w:val="single"/>
              </w:rPr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4352" w:type="dxa"/>
            <w:tcBorders>
              <w:left w:val="single" w:sz="2" w:space="0" w:color="BFBFBF" w:themeColor="background1" w:themeShade="BF"/>
            </w:tcBorders>
            <w:shd w:val="clear" w:color="auto" w:fill="FFFFFF" w:themeFill="background1"/>
            <w:tcMar>
              <w:top w:w="288" w:type="dxa"/>
              <w:left w:w="432" w:type="dxa"/>
              <w:right w:w="0" w:type="dxa"/>
            </w:tcMar>
          </w:tcPr>
          <w:p w:rsidR="004C1281" w:rsidRPr="004C1281" w:rsidRDefault="004C1281" w:rsidP="004C1281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b/>
                <w:i/>
                <w:color w:val="auto"/>
                <w:sz w:val="28"/>
                <w:szCs w:val="28"/>
                <w:u w:val="single"/>
              </w:rPr>
            </w:pPr>
            <w:r w:rsidRPr="004C1281">
              <w:rPr>
                <w:rFonts w:ascii="Arial" w:eastAsia="Times New Roman" w:hAnsi="Arial" w:cs="Arial"/>
                <w:b/>
                <w:i/>
                <w:color w:val="auto"/>
                <w:sz w:val="28"/>
                <w:szCs w:val="28"/>
                <w:u w:val="single"/>
              </w:rPr>
              <w:t>Важно! При проведении процедур не забывайте о достоинстве лежачего человека. Все действия, которые он может выполнить самостоятельно, пусть делает сам. Не нужно мыть пациента у всех на глазах. Перед купанием закройте дверь, при необходимости попросите детей не забегать в комнату на время мытья.</w:t>
            </w:r>
          </w:p>
          <w:p w:rsidR="005C503B" w:rsidRPr="004C1281" w:rsidRDefault="004C1281" w:rsidP="004C1281">
            <w:pPr>
              <w:shd w:val="clear" w:color="auto" w:fill="FFFFFF"/>
              <w:spacing w:before="2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4C1281">
              <w:rPr>
                <w:rFonts w:ascii="Arial" w:eastAsia="Times New Roman" w:hAnsi="Arial" w:cs="Arial"/>
                <w:b/>
                <w:i/>
                <w:color w:val="auto"/>
                <w:sz w:val="28"/>
                <w:szCs w:val="28"/>
                <w:u w:val="single"/>
              </w:rPr>
              <w:t>у всех на глазах. Перед купанием закройте дверь, при необходимости попросите детей не забегать в комнату на время мытья.</w:t>
            </w:r>
            <w:r w:rsidR="00360824">
              <w:t xml:space="preserve"> </w:t>
            </w:r>
            <w:r w:rsidR="00360824">
              <w:rPr>
                <w:noProof/>
                <w:lang w:eastAsia="ru-RU"/>
              </w:rPr>
              <w:drawing>
                <wp:inline distT="0" distB="0" distL="0" distR="0">
                  <wp:extent cx="2600325" cy="1730578"/>
                  <wp:effectExtent l="19050" t="0" r="0" b="0"/>
                  <wp:docPr id="2" name="Рисунок 9" descr="https://avatars.mds.yandex.net/i?id=697522036140b856ef3a2798dad7f687e0bbc462-1078225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697522036140b856ef3a2798dad7f687e0bbc462-1078225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9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:rsidR="00CF1B6A" w:rsidRPr="00152159" w:rsidRDefault="00417A6E" w:rsidP="00900757">
            <w:pPr>
              <w:pStyle w:val="ad"/>
              <w:jc w:val="center"/>
              <w:rPr>
                <w:sz w:val="48"/>
                <w:szCs w:val="48"/>
                <w:highlight w:val="black"/>
              </w:rPr>
            </w:pPr>
            <w:sdt>
              <w:sdtPr>
                <w:rPr>
                  <w:sz w:val="48"/>
                  <w:szCs w:val="48"/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Content>
                <w:r w:rsidR="00206800" w:rsidRPr="00152159">
                  <w:rPr>
                    <w:sz w:val="48"/>
                    <w:szCs w:val="48"/>
                    <w:highlight w:val="black"/>
                    <w:lang w:bidi="ru-RU"/>
                  </w:rPr>
                  <w:t>Имя получателя</w:t>
                </w:r>
                <w:r w:rsidR="00206800" w:rsidRPr="00152159">
                  <w:rPr>
                    <w:sz w:val="48"/>
                    <w:szCs w:val="48"/>
                    <w:highlight w:val="black"/>
                    <w:lang w:bidi="ru-RU"/>
                  </w:rPr>
                  <w:br/>
                  <w:t>Адрес</w:t>
                </w:r>
                <w:r w:rsidR="00206800" w:rsidRPr="00152159">
                  <w:rPr>
                    <w:sz w:val="48"/>
                    <w:szCs w:val="48"/>
                    <w:highlight w:val="black"/>
                    <w:lang w:bidi="ru-RU"/>
                  </w:rPr>
                  <w:br/>
                  <w:t>Город, регион,</w:t>
                </w:r>
                <w:r w:rsidR="00CF1B6A" w:rsidRPr="00152159">
                  <w:rPr>
                    <w:sz w:val="48"/>
                    <w:szCs w:val="48"/>
                    <w:highlight w:val="black"/>
                    <w:lang w:bidi="ru-RU"/>
                  </w:rPr>
                  <w:t xml:space="preserve">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9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CC71F7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4C1281">
              <w:rPr>
                <w:rFonts w:ascii="Arial" w:eastAsia="Times New Roman" w:hAnsi="Arial" w:cs="Arial"/>
                <w:i/>
                <w:color w:val="auto"/>
                <w:kern w:val="0"/>
                <w:sz w:val="28"/>
                <w:szCs w:val="28"/>
                <w:lang w:eastAsia="ru-RU"/>
              </w:rPr>
              <w:t>ЛРЦ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                         </w:t>
            </w:r>
            <w:r w:rsidRPr="00645774">
              <w:rPr>
                <w:rFonts w:ascii="Arial" w:eastAsia="Times New Roman" w:hAnsi="Arial" w:cs="Arial"/>
                <w:noProof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690245"/>
                  <wp:effectExtent l="1905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71F7" w:rsidRPr="00645774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«ГАУЗ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Городская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клиническая больница № 7 им.М.Н.Садыкова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» г.Казани</w:t>
            </w:r>
          </w:p>
          <w:p w:rsidR="00CC71F7" w:rsidRPr="00F03F5A" w:rsidRDefault="00CC71F7" w:rsidP="00CC71F7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 w:rsidRPr="00F03F5A">
              <w:rPr>
                <w:b/>
                <w:bCs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CF1B6A" w:rsidRPr="00F03F5A" w:rsidRDefault="00CF1B6A" w:rsidP="00CE1E3B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</w:p>
          <w:p w:rsidR="00CF1B6A" w:rsidRDefault="00CF1B6A" w:rsidP="00CE1E3B"/>
          <w:p w:rsidR="00F03F5A" w:rsidRDefault="00C81AB6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 xml:space="preserve">Мытье лежачих больных </w:t>
            </w:r>
          </w:p>
          <w:p w:rsidR="00F03F5A" w:rsidRPr="00F03F5A" w:rsidRDefault="00360824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0775" cy="2152650"/>
                  <wp:effectExtent l="19050" t="0" r="9525" b="0"/>
                  <wp:docPr id="12" name="Рисунок 12" descr="https://avatars.mds.yandex.net/i?id=162fdcf4188b4d0db267872635967dbe14a4737f-700168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162fdcf4188b4d0db267872635967dbe14a4737f-700168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494" cy="215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6"/>
      </w:pPr>
    </w:p>
    <w:tbl>
      <w:tblPr>
        <w:tblStyle w:val="a7"/>
        <w:tblW w:w="0" w:type="auto"/>
        <w:jc w:val="left"/>
        <w:tblInd w:w="-993" w:type="dxa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/>
      </w:tblPr>
      <w:tblGrid>
        <w:gridCol w:w="5572"/>
        <w:gridCol w:w="5627"/>
        <w:gridCol w:w="4179"/>
      </w:tblGrid>
      <w:tr w:rsidR="0037743C" w:rsidRPr="00273FD8" w:rsidTr="00C81AB6">
        <w:trPr>
          <w:trHeight w:hRule="exact" w:val="9935"/>
          <w:tblHeader/>
          <w:jc w:val="left"/>
        </w:trPr>
        <w:tc>
          <w:tcPr>
            <w:tcW w:w="5572" w:type="dxa"/>
            <w:tcMar>
              <w:right w:w="432" w:type="dxa"/>
            </w:tcMar>
          </w:tcPr>
          <w:p w:rsidR="00C81AB6" w:rsidRPr="00360824" w:rsidRDefault="00C81AB6" w:rsidP="00C81AB6">
            <w:pPr>
              <w:shd w:val="clear" w:color="auto" w:fill="FFFFFF"/>
              <w:spacing w:before="125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 w:rsidRPr="00360824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Как помыть больного прямо в кровати ?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Удостоверьтесь, что в комнате тепло.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Постелите на кровать впитывающую пеленку.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Приготовьте две емкости: одну с чистой водой, во второй - разведите мыло.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Расположите подопечного на спину, согните ноги в коленях, поместите под стопы противоскользящий коврик.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Начните мытье с головы, постепенно опускаясь вниз. Каждую часть тела мойте отдельно и сразу вытирайте насухо, чтобы больной не замерз. Сначала помойте лицо и волосы, затем перейдите к рукам и туловищу, далее - к интимной зоне. Завершите процедуру мытьем ног.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Уделяйте особенное внимание грязным зонам, таким как подмышки, паховая область.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В завершение замените постельное белье, оденьте больного.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Уделите внимание гигиене ротовой полости: почистите зубы, протезы. Также следует подстричь ноги, при необходимости – укоротить волосы. Если пациент – мужчина, помогите ему побриться.</w:t>
            </w:r>
          </w:p>
          <w:p w:rsidR="00C81AB6" w:rsidRPr="00C81AB6" w:rsidRDefault="00C81AB6" w:rsidP="00C81AB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AB6">
              <w:rPr>
                <w:rFonts w:ascii="Arial" w:eastAsia="Times New Roman" w:hAnsi="Arial" w:cs="Arial"/>
                <w:color w:val="000000"/>
              </w:rPr>
              <w:t>На последнем этапе нанесите на кожу увлажняющий крем. В области подгузника и в местах, которые склонны к появлению пролежней, можно использовать детскую присыпку или защитный крем</w:t>
            </w:r>
            <w:r w:rsidRPr="00C81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37743C" w:rsidRPr="00273FD8" w:rsidRDefault="0037743C" w:rsidP="00293666"/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5C503B" w:rsidRPr="00360824" w:rsidRDefault="00360824" w:rsidP="005C503B">
            <w:pPr>
              <w:rPr>
                <w:b/>
                <w:sz w:val="28"/>
                <w:szCs w:val="28"/>
              </w:rPr>
            </w:pPr>
            <w:r w:rsidRPr="00360824">
              <w:rPr>
                <w:b/>
                <w:sz w:val="28"/>
                <w:szCs w:val="28"/>
              </w:rPr>
              <w:t>Мытье в ванной</w:t>
            </w:r>
          </w:p>
          <w:p w:rsidR="0037743C" w:rsidRDefault="004C1281" w:rsidP="004C1281">
            <w:pPr>
              <w:shd w:val="clear" w:color="auto" w:fill="FFFFFF"/>
              <w:spacing w:before="75" w:after="75" w:line="375" w:lineRule="atLeast"/>
              <w:rPr>
                <w:color w:val="2B7471" w:themeColor="accent1" w:themeShade="8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1775" cy="1933575"/>
                  <wp:effectExtent l="19050" t="0" r="9525" b="0"/>
                  <wp:docPr id="6" name="Рисунок 6" descr="https://avatars.mds.yandex.net/i?id=aea7eb63e5ee5eabe52d51008d38412237c4747b-522942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ea7eb63e5ee5eabe52d51008d38412237c4747b-522942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24" w:rsidRPr="00360824" w:rsidRDefault="00360824" w:rsidP="00360824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Весь процесс мытья выполняется следующим образом:</w:t>
            </w:r>
          </w:p>
          <w:p w:rsidR="00360824" w:rsidRPr="00360824" w:rsidRDefault="00360824" w:rsidP="0036082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Расстелите не надутую ванну на постели возле больного.</w:t>
            </w:r>
          </w:p>
          <w:p w:rsidR="00360824" w:rsidRPr="00360824" w:rsidRDefault="00360824" w:rsidP="0036082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Аккуратно переместите человека так, чтобы он оказался сверху.</w:t>
            </w:r>
          </w:p>
          <w:p w:rsidR="00360824" w:rsidRPr="00360824" w:rsidRDefault="00360824" w:rsidP="0036082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Воспользуйтесь компрессором и надуйте ванну.</w:t>
            </w:r>
          </w:p>
          <w:p w:rsidR="00360824" w:rsidRPr="00360824" w:rsidRDefault="00360824" w:rsidP="0036082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Налейте воду и начинайте мытье.</w:t>
            </w:r>
          </w:p>
          <w:p w:rsidR="00360824" w:rsidRPr="00360824" w:rsidRDefault="00360824" w:rsidP="0036082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После завершения гигиенических процедур слейте воду шлангом, спустите ванну.</w:t>
            </w:r>
          </w:p>
          <w:p w:rsidR="00360824" w:rsidRPr="004C1281" w:rsidRDefault="00360824" w:rsidP="004C1281">
            <w:pPr>
              <w:shd w:val="clear" w:color="auto" w:fill="FFFFFF"/>
              <w:spacing w:before="75" w:after="75" w:line="375" w:lineRule="atLeast"/>
              <w:rPr>
                <w:color w:val="2B7471" w:themeColor="accent1" w:themeShade="80"/>
                <w:sz w:val="32"/>
                <w:szCs w:val="3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32" w:type="dxa"/>
            </w:tcMar>
          </w:tcPr>
          <w:p w:rsidR="004C1281" w:rsidRPr="00360824" w:rsidRDefault="004C1281" w:rsidP="004C1281">
            <w:pPr>
              <w:shd w:val="clear" w:color="auto" w:fill="FFFFFF"/>
              <w:spacing w:before="125" w:after="100" w:afterAutospacing="1" w:line="240" w:lineRule="auto"/>
              <w:outlineLvl w:val="1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 w:rsidRPr="00360824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Интимная гигиена </w:t>
            </w:r>
          </w:p>
          <w:p w:rsidR="004C1281" w:rsidRPr="00360824" w:rsidRDefault="004C1281" w:rsidP="004C1281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Уход можно осуществить двумя способами: при помощи подкладного судна или расположив пациента на боку. В первом случае больного нужно разместить на спине, согнуть ноги в коленях, а затем приподнять таз и подложить судно. Далее начинают мыть интимную зону, двигаясь от чистых мест к грязным. Такой вариант удобен для мытья наружных половых органов, но если нужно подмыть область между ягодицами, используют второй способ.</w:t>
            </w:r>
          </w:p>
          <w:p w:rsidR="004C1281" w:rsidRPr="00360824" w:rsidRDefault="004C1281" w:rsidP="004C1281">
            <w:pPr>
              <w:shd w:val="clear" w:color="auto" w:fill="FFFFFF"/>
              <w:spacing w:before="25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08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мытья на боку из одеяла скатывают валик, один его конец подкладывают под плечо, второй под бедро. Затем скрещивают руки пациента на груди, сгибают ноги в коленях и аккуратно переворачивают на бок. Под тазом должно оставаться пространство, куда можно подложить впитывающую пеленку или судно. Далее выполняют подмывание и обтирают насухо.</w:t>
            </w:r>
          </w:p>
          <w:p w:rsidR="0037743C" w:rsidRPr="0018736C" w:rsidRDefault="0037743C" w:rsidP="004C1281">
            <w:pPr>
              <w:pStyle w:val="-"/>
              <w:spacing w:line="240" w:lineRule="auto"/>
              <w:ind w:left="36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ED7C90" w:rsidRPr="00273FD8" w:rsidRDefault="00ED7C90" w:rsidP="00D91EF3">
      <w:pPr>
        <w:pStyle w:val="affff6"/>
        <w:rPr>
          <w:sz w:val="6"/>
        </w:rPr>
      </w:pPr>
    </w:p>
    <w:sectPr w:rsidR="00ED7C90" w:rsidRPr="00273FD8" w:rsidSect="00523273">
      <w:footerReference w:type="default" r:id="rId17"/>
      <w:footerReference w:type="first" r:id="rId18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A2" w:rsidRDefault="00A214A2" w:rsidP="0037743C">
      <w:pPr>
        <w:spacing w:after="0" w:line="240" w:lineRule="auto"/>
      </w:pPr>
      <w:r>
        <w:separator/>
      </w:r>
    </w:p>
  </w:endnote>
  <w:endnote w:type="continuationSeparator" w:id="1">
    <w:p w:rsidR="00A214A2" w:rsidRDefault="00A214A2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F14069" w:rsidRDefault="00417A6E">
    <w:pPr>
      <w:pStyle w:val="afff5"/>
      <w:rPr>
        <w:lang w:val="ro-RO"/>
      </w:rPr>
    </w:pPr>
    <w:r w:rsidRPr="00417A6E">
      <w:rPr>
        <w:noProof/>
        <w:lang w:val="ro-RO" w:bidi="ru-RU"/>
      </w:rPr>
    </w:r>
    <w:r>
      <w:rPr>
        <w:noProof/>
        <w:lang w:val="ro-RO" w:bidi="ru-RU"/>
      </w:rPr>
      <w:pict>
        <v:rect id="Нижний колонтитул — продолжение (прямоугольник)" o:spid="_x0000_s4099" alt="Нижний колонтитул — продолжение (прямоугольник)" style="width:719.3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<w10:wrap type="none"/>
          <w10:anchorlock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45" w:rsidRPr="000E2C45" w:rsidRDefault="00417A6E" w:rsidP="000E2C45">
    <w:pPr>
      <w:pStyle w:val="afff5"/>
      <w:tabs>
        <w:tab w:val="left" w:pos="10513"/>
      </w:tabs>
    </w:pP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права на первой странице" o:spid="_x0000_s4098" alt="Прямоугольник в нижнем колонтитуле справа на первой странице" style="width:191.35pt;height:10.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<w10:wrap type="none"/>
          <w10:anchorlock/>
        </v:rect>
      </w:pict>
    </w:r>
    <w:r w:rsidR="000E2C45">
      <w:rPr>
        <w:lang w:bidi="ru-RU"/>
      </w:rPr>
      <w:tab/>
    </w: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лева на первой странице" o:spid="_x0000_s4097" alt="Прямоугольник в нижнем колонтитуле слева на первой странице" style="width:193.7pt;height:18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<w10:wrap type="non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A2" w:rsidRDefault="00A214A2" w:rsidP="0037743C">
      <w:pPr>
        <w:spacing w:after="0" w:line="240" w:lineRule="auto"/>
      </w:pPr>
      <w:r>
        <w:separator/>
      </w:r>
    </w:p>
  </w:footnote>
  <w:footnote w:type="continuationSeparator" w:id="1">
    <w:p w:rsidR="00A214A2" w:rsidRDefault="00A214A2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8B81ED9"/>
    <w:multiLevelType w:val="multilevel"/>
    <w:tmpl w:val="4E62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9448E4"/>
    <w:multiLevelType w:val="multilevel"/>
    <w:tmpl w:val="20C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ED847B0"/>
    <w:multiLevelType w:val="hybridMultilevel"/>
    <w:tmpl w:val="9070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1286E"/>
    <w:multiLevelType w:val="multilevel"/>
    <w:tmpl w:val="5D2E0B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90B4C"/>
    <w:multiLevelType w:val="multilevel"/>
    <w:tmpl w:val="0648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53D7D"/>
    <w:multiLevelType w:val="multilevel"/>
    <w:tmpl w:val="0648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21102"/>
    <w:multiLevelType w:val="multilevel"/>
    <w:tmpl w:val="7DC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F52A6"/>
    <w:multiLevelType w:val="hybridMultilevel"/>
    <w:tmpl w:val="F2C4C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04079E"/>
    <w:multiLevelType w:val="multilevel"/>
    <w:tmpl w:val="0648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6B505B"/>
    <w:multiLevelType w:val="multilevel"/>
    <w:tmpl w:val="CE6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B8635D"/>
    <w:multiLevelType w:val="hybridMultilevel"/>
    <w:tmpl w:val="7AAC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2"/>
  </w:num>
  <w:num w:numId="17">
    <w:abstractNumId w:val="24"/>
  </w:num>
  <w:num w:numId="18">
    <w:abstractNumId w:val="13"/>
  </w:num>
  <w:num w:numId="19">
    <w:abstractNumId w:val="23"/>
  </w:num>
  <w:num w:numId="20">
    <w:abstractNumId w:val="19"/>
  </w:num>
  <w:num w:numId="21">
    <w:abstractNumId w:val="17"/>
  </w:num>
  <w:num w:numId="22">
    <w:abstractNumId w:val="18"/>
  </w:num>
  <w:num w:numId="23">
    <w:abstractNumId w:val="21"/>
  </w:num>
  <w:num w:numId="24">
    <w:abstractNumId w:val="20"/>
  </w:num>
  <w:num w:numId="25">
    <w:abstractNumId w:val="11"/>
  </w:num>
  <w:num w:numId="26">
    <w:abstractNumId w:val="16"/>
  </w:num>
  <w:num w:numId="27">
    <w:abstractNumId w:val="2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3F5A"/>
    <w:rsid w:val="00016C11"/>
    <w:rsid w:val="000425F6"/>
    <w:rsid w:val="00075279"/>
    <w:rsid w:val="000C546C"/>
    <w:rsid w:val="000E2C45"/>
    <w:rsid w:val="00152159"/>
    <w:rsid w:val="0018736C"/>
    <w:rsid w:val="00206800"/>
    <w:rsid w:val="00247757"/>
    <w:rsid w:val="00273FD8"/>
    <w:rsid w:val="00275195"/>
    <w:rsid w:val="00293666"/>
    <w:rsid w:val="002C6BBD"/>
    <w:rsid w:val="002F3A54"/>
    <w:rsid w:val="002F5ECB"/>
    <w:rsid w:val="003270C5"/>
    <w:rsid w:val="003309C2"/>
    <w:rsid w:val="00360824"/>
    <w:rsid w:val="0037743C"/>
    <w:rsid w:val="00386E36"/>
    <w:rsid w:val="003E1E9B"/>
    <w:rsid w:val="00400FAF"/>
    <w:rsid w:val="00417A6E"/>
    <w:rsid w:val="00425687"/>
    <w:rsid w:val="0048709F"/>
    <w:rsid w:val="00487450"/>
    <w:rsid w:val="004C1281"/>
    <w:rsid w:val="00523273"/>
    <w:rsid w:val="00555FE1"/>
    <w:rsid w:val="00587BBF"/>
    <w:rsid w:val="005C503B"/>
    <w:rsid w:val="005F496D"/>
    <w:rsid w:val="00632BB1"/>
    <w:rsid w:val="00636FE2"/>
    <w:rsid w:val="00661561"/>
    <w:rsid w:val="0069002D"/>
    <w:rsid w:val="00696A3C"/>
    <w:rsid w:val="006A6B87"/>
    <w:rsid w:val="006C422E"/>
    <w:rsid w:val="00704FD6"/>
    <w:rsid w:val="00712321"/>
    <w:rsid w:val="00726D69"/>
    <w:rsid w:val="007327A6"/>
    <w:rsid w:val="00751AA2"/>
    <w:rsid w:val="0079382D"/>
    <w:rsid w:val="007B03D6"/>
    <w:rsid w:val="007C70E3"/>
    <w:rsid w:val="008067C8"/>
    <w:rsid w:val="008830F3"/>
    <w:rsid w:val="00893AA5"/>
    <w:rsid w:val="00900757"/>
    <w:rsid w:val="009775E0"/>
    <w:rsid w:val="009C3321"/>
    <w:rsid w:val="00A01D2E"/>
    <w:rsid w:val="00A214A2"/>
    <w:rsid w:val="00A81FD7"/>
    <w:rsid w:val="00A92C80"/>
    <w:rsid w:val="00B865A2"/>
    <w:rsid w:val="00C03AB9"/>
    <w:rsid w:val="00C46F21"/>
    <w:rsid w:val="00C744EE"/>
    <w:rsid w:val="00C81AB6"/>
    <w:rsid w:val="00CA1864"/>
    <w:rsid w:val="00CC71F7"/>
    <w:rsid w:val="00CD1B39"/>
    <w:rsid w:val="00CD4ED2"/>
    <w:rsid w:val="00CE1E3B"/>
    <w:rsid w:val="00CF1B6A"/>
    <w:rsid w:val="00D2631E"/>
    <w:rsid w:val="00D27F5D"/>
    <w:rsid w:val="00D91EF3"/>
    <w:rsid w:val="00DA03C3"/>
    <w:rsid w:val="00DC332A"/>
    <w:rsid w:val="00DF4388"/>
    <w:rsid w:val="00E36671"/>
    <w:rsid w:val="00E75E55"/>
    <w:rsid w:val="00E938FB"/>
    <w:rsid w:val="00E949F0"/>
    <w:rsid w:val="00ED7C90"/>
    <w:rsid w:val="00F03F5A"/>
    <w:rsid w:val="00F14069"/>
    <w:rsid w:val="00F91541"/>
    <w:rsid w:val="00FB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F1406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3227BA" w:rsidRDefault="00345994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5994"/>
    <w:rsid w:val="0004299B"/>
    <w:rsid w:val="00202AB4"/>
    <w:rsid w:val="003227BA"/>
    <w:rsid w:val="00345994"/>
    <w:rsid w:val="0062468A"/>
    <w:rsid w:val="00A2630D"/>
    <w:rsid w:val="00EF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7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rsid w:val="003227BA"/>
  </w:style>
  <w:style w:type="paragraph" w:styleId="a4">
    <w:name w:val="Block Text"/>
    <w:basedOn w:val="a0"/>
    <w:uiPriority w:val="2"/>
    <w:unhideWhenUsed/>
    <w:qFormat/>
    <w:rsid w:val="003227BA"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rsid w:val="003227BA"/>
  </w:style>
  <w:style w:type="paragraph" w:customStyle="1" w:styleId="F705789A07C849FA99CEEEE0CC14C9E9">
    <w:name w:val="F705789A07C849FA99CEEEE0CC14C9E9"/>
    <w:rsid w:val="003227BA"/>
  </w:style>
  <w:style w:type="paragraph" w:customStyle="1" w:styleId="C78E6DE078454787ABA452C7384774D0">
    <w:name w:val="C78E6DE078454787ABA452C7384774D0"/>
    <w:rsid w:val="003227BA"/>
  </w:style>
  <w:style w:type="paragraph" w:customStyle="1" w:styleId="CD178EA895C44CAF83D99315B5A5C33C">
    <w:name w:val="CD178EA895C44CAF83D99315B5A5C33C"/>
    <w:rsid w:val="003227BA"/>
  </w:style>
  <w:style w:type="paragraph" w:customStyle="1" w:styleId="153353C235E846758768ACAC1DC779FA">
    <w:name w:val="153353C235E846758768ACAC1DC779FA"/>
    <w:rsid w:val="003227BA"/>
  </w:style>
  <w:style w:type="paragraph" w:customStyle="1" w:styleId="92B068DC5FED404B9E9A3E43F7555020">
    <w:name w:val="92B068DC5FED404B9E9A3E43F7555020"/>
    <w:rsid w:val="003227BA"/>
  </w:style>
  <w:style w:type="paragraph" w:customStyle="1" w:styleId="9B94BCED097E494B9F310062AB0D7161">
    <w:name w:val="9B94BCED097E494B9F310062AB0D7161"/>
    <w:rsid w:val="003227BA"/>
  </w:style>
  <w:style w:type="paragraph" w:customStyle="1" w:styleId="E63DB8C049C842FB9AB82F5B127DFED2">
    <w:name w:val="E63DB8C049C842FB9AB82F5B127DFED2"/>
    <w:rsid w:val="003227BA"/>
  </w:style>
  <w:style w:type="paragraph" w:customStyle="1" w:styleId="2F81BA9EBED94DD7889A1EAA820652DA">
    <w:name w:val="2F81BA9EBED94DD7889A1EAA820652DA"/>
    <w:rsid w:val="003227BA"/>
  </w:style>
  <w:style w:type="paragraph" w:customStyle="1" w:styleId="3911CA2469244C49925BEC0C59B7120D">
    <w:name w:val="3911CA2469244C49925BEC0C59B7120D"/>
    <w:rsid w:val="003227BA"/>
  </w:style>
  <w:style w:type="paragraph" w:styleId="2">
    <w:name w:val="Quote"/>
    <w:basedOn w:val="a0"/>
    <w:link w:val="20"/>
    <w:uiPriority w:val="12"/>
    <w:unhideWhenUsed/>
    <w:qFormat/>
    <w:rsid w:val="003227BA"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3227BA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rsid w:val="003227BA"/>
  </w:style>
  <w:style w:type="paragraph" w:customStyle="1" w:styleId="09490A59DE7B418F8432CFB4E5CEC24B">
    <w:name w:val="09490A59DE7B418F8432CFB4E5CEC24B"/>
    <w:rsid w:val="003227BA"/>
  </w:style>
  <w:style w:type="paragraph" w:customStyle="1" w:styleId="E1F1FC7957CA4C978559030DAFE074D2">
    <w:name w:val="E1F1FC7957CA4C978559030DAFE074D2"/>
    <w:rsid w:val="003227BA"/>
  </w:style>
  <w:style w:type="paragraph" w:customStyle="1" w:styleId="B4DC1A5CE4154F8BB8BB9DFDB4539115">
    <w:name w:val="B4DC1A5CE4154F8BB8BB9DFDB4539115"/>
    <w:rsid w:val="003227BA"/>
  </w:style>
  <w:style w:type="paragraph" w:customStyle="1" w:styleId="FD4B2A3F3054478D9424EE690F8B4295">
    <w:name w:val="FD4B2A3F3054478D9424EE690F8B4295"/>
    <w:rsid w:val="003227BA"/>
  </w:style>
  <w:style w:type="paragraph" w:customStyle="1" w:styleId="BB8DEFDB0FBC4B48A16253B2DEB2D574">
    <w:name w:val="BB8DEFDB0FBC4B48A16253B2DEB2D574"/>
    <w:rsid w:val="003227BA"/>
  </w:style>
  <w:style w:type="paragraph" w:customStyle="1" w:styleId="D6A365FA1D224EF4973044187AED535F">
    <w:name w:val="D6A365FA1D224EF4973044187AED535F"/>
    <w:rsid w:val="003227BA"/>
  </w:style>
  <w:style w:type="paragraph" w:customStyle="1" w:styleId="363901AE5F9F444692D386B2EC167D43">
    <w:name w:val="363901AE5F9F444692D386B2EC167D43"/>
    <w:rsid w:val="003227BA"/>
  </w:style>
  <w:style w:type="paragraph" w:styleId="a">
    <w:name w:val="List Bullet"/>
    <w:basedOn w:val="a0"/>
    <w:uiPriority w:val="10"/>
    <w:unhideWhenUsed/>
    <w:qFormat/>
    <w:rsid w:val="003227BA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rsid w:val="003227BA"/>
  </w:style>
  <w:style w:type="paragraph" w:customStyle="1" w:styleId="926F88BC07F14777BADC6FD4B695CAA5">
    <w:name w:val="926F88BC07F14777BADC6FD4B695CAA5"/>
    <w:rsid w:val="003227BA"/>
  </w:style>
  <w:style w:type="paragraph" w:customStyle="1" w:styleId="7E5587FFF6814744A2C95A7862D40F70">
    <w:name w:val="7E5587FFF6814744A2C95A7862D40F70"/>
    <w:rsid w:val="003227BA"/>
  </w:style>
  <w:style w:type="paragraph" w:customStyle="1" w:styleId="48BF11AAA9F14A7CAE361D6D703594DD">
    <w:name w:val="48BF11AAA9F14A7CAE361D6D703594DD"/>
    <w:rsid w:val="003227BA"/>
  </w:style>
  <w:style w:type="paragraph" w:customStyle="1" w:styleId="0FFCBC49B542434994D65A41D2F185D4">
    <w:name w:val="0FFCBC49B542434994D65A41D2F185D4"/>
    <w:rsid w:val="003227BA"/>
  </w:style>
  <w:style w:type="paragraph" w:customStyle="1" w:styleId="F50378136ABC4F89A77E58B5D8FB883F">
    <w:name w:val="F50378136ABC4F89A77E58B5D8FB883F"/>
    <w:rsid w:val="003227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4E7660-7CC3-4265-87A5-010AC999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2024-08-28T06:25:00Z</dcterms:created>
  <dcterms:modified xsi:type="dcterms:W3CDTF">2024-08-28T06:27:00Z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